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DFA44" w14:textId="6BCCCAC6" w:rsidR="009A4233" w:rsidRPr="00283369" w:rsidRDefault="00E60DE0" w:rsidP="005D6F15">
      <w:pPr>
        <w:ind w:left="-284" w:right="-291"/>
        <w:jc w:val="center"/>
        <w:rPr>
          <w:rFonts w:ascii="Calibri" w:hAnsi="Calibri" w:cstheme="majorHAnsi"/>
        </w:rPr>
      </w:pPr>
      <w:r w:rsidRPr="00283369">
        <w:rPr>
          <w:rFonts w:ascii="Calibri" w:hAnsi="Calibri" w:cstheme="majorHAnsi"/>
          <w:noProof/>
        </w:rPr>
        <w:drawing>
          <wp:inline distT="0" distB="0" distL="0" distR="0" wp14:anchorId="2A8C072A" wp14:editId="58FBAC33">
            <wp:extent cx="1158264" cy="1158264"/>
            <wp:effectExtent l="25400" t="0" r="10136" b="0"/>
            <wp:docPr id="1" name="Picture 0" descr="FR_Ma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Main_Logo.png"/>
                    <pic:cNvPicPr/>
                  </pic:nvPicPr>
                  <pic:blipFill>
                    <a:blip r:embed="rId8"/>
                    <a:stretch>
                      <a:fillRect/>
                    </a:stretch>
                  </pic:blipFill>
                  <pic:spPr>
                    <a:xfrm>
                      <a:off x="0" y="0"/>
                      <a:ext cx="1158851" cy="1158851"/>
                    </a:xfrm>
                    <a:prstGeom prst="rect">
                      <a:avLst/>
                    </a:prstGeom>
                  </pic:spPr>
                </pic:pic>
              </a:graphicData>
            </a:graphic>
          </wp:inline>
        </w:drawing>
      </w:r>
    </w:p>
    <w:p w14:paraId="58C7109E" w14:textId="77777777" w:rsidR="00130D7D" w:rsidRPr="00FF3E9F" w:rsidRDefault="00130D7D" w:rsidP="005D6F15">
      <w:pPr>
        <w:ind w:left="-284" w:right="-291"/>
        <w:jc w:val="center"/>
        <w:rPr>
          <w:rFonts w:asciiTheme="majorHAnsi" w:hAnsiTheme="majorHAnsi" w:cstheme="majorHAnsi"/>
          <w:b/>
        </w:rPr>
      </w:pPr>
      <w:r w:rsidRPr="00FF3E9F">
        <w:rPr>
          <w:rFonts w:asciiTheme="majorHAnsi" w:hAnsiTheme="majorHAnsi" w:cstheme="majorHAnsi"/>
          <w:b/>
        </w:rPr>
        <w:t>Risk Assessment Policy</w:t>
      </w:r>
    </w:p>
    <w:p w14:paraId="1F272618" w14:textId="20F50F51" w:rsidR="005D6F15" w:rsidRPr="00283369" w:rsidRDefault="00B73404" w:rsidP="005D6F15">
      <w:pPr>
        <w:ind w:left="-284" w:right="-291"/>
        <w:rPr>
          <w:rFonts w:ascii="Calibri" w:hAnsi="Calibri" w:cstheme="majorHAnsi"/>
          <w:noProof/>
          <w:sz w:val="22"/>
          <w:szCs w:val="22"/>
        </w:rPr>
      </w:pPr>
      <w:r w:rsidRPr="00283369">
        <w:rPr>
          <w:rFonts w:ascii="Calibri" w:hAnsi="Calibri" w:cstheme="majorHAnsi"/>
          <w:sz w:val="22"/>
          <w:szCs w:val="22"/>
        </w:rPr>
        <w:t xml:space="preserve">At </w:t>
      </w:r>
      <w:r w:rsidR="00130D7D" w:rsidRPr="00283369">
        <w:rPr>
          <w:rFonts w:ascii="Calibri" w:hAnsi="Calibri" w:cstheme="majorHAnsi"/>
          <w:sz w:val="22"/>
          <w:szCs w:val="22"/>
        </w:rPr>
        <w:t xml:space="preserve">Free </w:t>
      </w:r>
      <w:r w:rsidR="00130D7D" w:rsidRPr="00283369">
        <w:rPr>
          <w:rFonts w:ascii="Calibri" w:hAnsi="Calibri" w:cstheme="majorHAnsi"/>
          <w:noProof/>
          <w:sz w:val="22"/>
          <w:szCs w:val="22"/>
        </w:rPr>
        <w:t>Rangers</w:t>
      </w:r>
      <w:r w:rsidRPr="00283369">
        <w:rPr>
          <w:rFonts w:ascii="Calibri" w:hAnsi="Calibri" w:cstheme="majorHAnsi"/>
          <w:noProof/>
          <w:sz w:val="22"/>
          <w:szCs w:val="22"/>
        </w:rPr>
        <w:t>,</w:t>
      </w:r>
      <w:r w:rsidR="00130D7D" w:rsidRPr="00283369">
        <w:rPr>
          <w:rFonts w:ascii="Calibri" w:hAnsi="Calibri" w:cstheme="majorHAnsi"/>
          <w:sz w:val="22"/>
          <w:szCs w:val="22"/>
        </w:rPr>
        <w:t xml:space="preserve"> </w:t>
      </w:r>
      <w:r w:rsidR="005D6F15" w:rsidRPr="00283369">
        <w:rPr>
          <w:rFonts w:ascii="Calibri" w:hAnsi="Calibri" w:cstheme="majorHAnsi"/>
          <w:sz w:val="22"/>
          <w:szCs w:val="22"/>
        </w:rPr>
        <w:t xml:space="preserve">we </w:t>
      </w:r>
      <w:r w:rsidR="00130D7D" w:rsidRPr="00283369">
        <w:rPr>
          <w:rFonts w:ascii="Calibri" w:hAnsi="Calibri" w:cstheme="majorHAnsi"/>
          <w:sz w:val="22"/>
          <w:szCs w:val="22"/>
        </w:rPr>
        <w:t>believe the health and safety of</w:t>
      </w:r>
      <w:r w:rsidR="00B509E1">
        <w:rPr>
          <w:rFonts w:ascii="Calibri" w:hAnsi="Calibri" w:cstheme="majorHAnsi"/>
          <w:sz w:val="22"/>
          <w:szCs w:val="22"/>
        </w:rPr>
        <w:t xml:space="preserve"> the</w:t>
      </w:r>
      <w:r w:rsidR="00130D7D" w:rsidRPr="00283369">
        <w:rPr>
          <w:rFonts w:ascii="Calibri" w:hAnsi="Calibri" w:cstheme="majorHAnsi"/>
          <w:sz w:val="22"/>
          <w:szCs w:val="22"/>
        </w:rPr>
        <w:t xml:space="preserve"> children </w:t>
      </w:r>
      <w:r w:rsidR="00F240D4" w:rsidRPr="0034536E">
        <w:rPr>
          <w:rFonts w:ascii="Calibri" w:hAnsi="Calibri" w:cstheme="majorHAnsi"/>
          <w:noProof/>
          <w:sz w:val="22"/>
          <w:szCs w:val="22"/>
        </w:rPr>
        <w:t>is</w:t>
      </w:r>
      <w:r w:rsidR="00130D7D" w:rsidRPr="00283369">
        <w:rPr>
          <w:rFonts w:ascii="Calibri" w:hAnsi="Calibri" w:cstheme="majorHAnsi"/>
          <w:sz w:val="22"/>
          <w:szCs w:val="22"/>
        </w:rPr>
        <w:t xml:space="preserve"> of paramount importance</w:t>
      </w:r>
      <w:r w:rsidR="00E60DE0" w:rsidRPr="00283369">
        <w:rPr>
          <w:rFonts w:ascii="Calibri" w:hAnsi="Calibri" w:cstheme="majorHAnsi"/>
          <w:sz w:val="22"/>
          <w:szCs w:val="22"/>
        </w:rPr>
        <w:t xml:space="preserve"> especially as they take part in activities that carry an inherent risk. </w:t>
      </w:r>
      <w:r w:rsidR="00130D7D" w:rsidRPr="00283369">
        <w:rPr>
          <w:rFonts w:ascii="Calibri" w:hAnsi="Calibri" w:cstheme="majorHAnsi"/>
          <w:sz w:val="22"/>
          <w:szCs w:val="22"/>
        </w:rPr>
        <w:t>We ensure our setting is a safe</w:t>
      </w:r>
      <w:r w:rsidR="005D6F15" w:rsidRPr="00283369">
        <w:rPr>
          <w:rFonts w:ascii="Calibri" w:hAnsi="Calibri" w:cstheme="majorHAnsi"/>
          <w:sz w:val="22"/>
          <w:szCs w:val="22"/>
        </w:rPr>
        <w:t>,</w:t>
      </w:r>
      <w:r w:rsidR="00130D7D" w:rsidRPr="00283369">
        <w:rPr>
          <w:rFonts w:ascii="Calibri" w:hAnsi="Calibri" w:cstheme="majorHAnsi"/>
          <w:sz w:val="22"/>
          <w:szCs w:val="22"/>
        </w:rPr>
        <w:t xml:space="preserve"> healthy</w:t>
      </w:r>
      <w:r w:rsidR="005D6F15" w:rsidRPr="00283369">
        <w:rPr>
          <w:rFonts w:ascii="Calibri" w:hAnsi="Calibri" w:cstheme="majorHAnsi"/>
          <w:sz w:val="22"/>
          <w:szCs w:val="22"/>
        </w:rPr>
        <w:t xml:space="preserve"> but challenging</w:t>
      </w:r>
      <w:r w:rsidR="00130D7D" w:rsidRPr="00283369">
        <w:rPr>
          <w:rFonts w:ascii="Calibri" w:hAnsi="Calibri" w:cstheme="majorHAnsi"/>
          <w:sz w:val="22"/>
          <w:szCs w:val="22"/>
        </w:rPr>
        <w:t xml:space="preserve"> place for children, parents, staff and volunteers by assessing and </w:t>
      </w:r>
      <w:r w:rsidR="005D6F15" w:rsidRPr="00283369">
        <w:rPr>
          <w:rFonts w:ascii="Calibri" w:hAnsi="Calibri" w:cstheme="majorHAnsi"/>
          <w:noProof/>
          <w:sz w:val="22"/>
          <w:szCs w:val="22"/>
        </w:rPr>
        <w:t>controlling potential</w:t>
      </w:r>
      <w:r w:rsidR="00130D7D" w:rsidRPr="00283369">
        <w:rPr>
          <w:rFonts w:ascii="Calibri" w:hAnsi="Calibri" w:cstheme="majorHAnsi"/>
          <w:noProof/>
          <w:sz w:val="22"/>
          <w:szCs w:val="22"/>
        </w:rPr>
        <w:t xml:space="preserve"> hazards</w:t>
      </w:r>
      <w:r w:rsidR="00130D7D" w:rsidRPr="00283369">
        <w:rPr>
          <w:rFonts w:ascii="Calibri" w:hAnsi="Calibri" w:cstheme="majorHAnsi"/>
          <w:sz w:val="22"/>
          <w:szCs w:val="22"/>
        </w:rPr>
        <w:t xml:space="preserve"> and risks</w:t>
      </w:r>
      <w:r w:rsidR="005D6F15" w:rsidRPr="00283369">
        <w:rPr>
          <w:rFonts w:ascii="Calibri" w:hAnsi="Calibri" w:cstheme="majorHAnsi"/>
          <w:sz w:val="22"/>
          <w:szCs w:val="22"/>
        </w:rPr>
        <w:t>,</w:t>
      </w:r>
      <w:r w:rsidR="00130D7D" w:rsidRPr="00283369">
        <w:rPr>
          <w:rFonts w:ascii="Calibri" w:hAnsi="Calibri" w:cstheme="majorHAnsi"/>
          <w:sz w:val="22"/>
          <w:szCs w:val="22"/>
        </w:rPr>
        <w:t xml:space="preserve"> enabl</w:t>
      </w:r>
      <w:r w:rsidR="005D6F15" w:rsidRPr="00283369">
        <w:rPr>
          <w:rFonts w:ascii="Calibri" w:hAnsi="Calibri" w:cstheme="majorHAnsi"/>
          <w:sz w:val="22"/>
          <w:szCs w:val="22"/>
        </w:rPr>
        <w:t>ing</w:t>
      </w:r>
      <w:r w:rsidR="00130D7D" w:rsidRPr="00283369">
        <w:rPr>
          <w:rFonts w:ascii="Calibri" w:hAnsi="Calibri" w:cstheme="majorHAnsi"/>
          <w:sz w:val="22"/>
          <w:szCs w:val="22"/>
        </w:rPr>
        <w:t xml:space="preserve"> children to thrive</w:t>
      </w:r>
      <w:r w:rsidR="005D6F15" w:rsidRPr="00283369">
        <w:rPr>
          <w:rFonts w:ascii="Calibri" w:hAnsi="Calibri" w:cstheme="majorHAnsi"/>
          <w:sz w:val="22"/>
          <w:szCs w:val="22"/>
        </w:rPr>
        <w:t xml:space="preserve"> but </w:t>
      </w:r>
      <w:r w:rsidR="005D6F15" w:rsidRPr="00283369">
        <w:rPr>
          <w:rFonts w:ascii="Calibri" w:hAnsi="Calibri" w:cstheme="majorHAnsi"/>
          <w:noProof/>
          <w:sz w:val="22"/>
          <w:szCs w:val="22"/>
        </w:rPr>
        <w:t>also develop a sense of responsibilit</w:t>
      </w:r>
      <w:r w:rsidR="00E40B86">
        <w:rPr>
          <w:rFonts w:ascii="Calibri" w:hAnsi="Calibri" w:cstheme="majorHAnsi"/>
          <w:noProof/>
          <w:sz w:val="22"/>
          <w:szCs w:val="22"/>
        </w:rPr>
        <w:t>y</w:t>
      </w:r>
      <w:r w:rsidR="005D6F15" w:rsidRPr="00283369">
        <w:rPr>
          <w:rFonts w:ascii="Calibri" w:hAnsi="Calibri" w:cstheme="majorHAnsi"/>
          <w:noProof/>
          <w:sz w:val="22"/>
          <w:szCs w:val="22"/>
        </w:rPr>
        <w:t xml:space="preserve"> towards their environment</w:t>
      </w:r>
      <w:r w:rsidR="00CC02C2" w:rsidRPr="00283369">
        <w:rPr>
          <w:rFonts w:ascii="Calibri" w:hAnsi="Calibri" w:cstheme="majorHAnsi"/>
          <w:noProof/>
          <w:sz w:val="22"/>
          <w:szCs w:val="22"/>
        </w:rPr>
        <w:t xml:space="preserve"> and their safety</w:t>
      </w:r>
      <w:r w:rsidR="00130D7D" w:rsidRPr="00283369">
        <w:rPr>
          <w:rFonts w:ascii="Calibri" w:hAnsi="Calibri" w:cstheme="majorHAnsi"/>
          <w:sz w:val="22"/>
          <w:szCs w:val="22"/>
        </w:rPr>
        <w:t xml:space="preserve">. It is important to </w:t>
      </w:r>
      <w:r w:rsidR="005D6F15" w:rsidRPr="00283369">
        <w:rPr>
          <w:rFonts w:ascii="Calibri" w:hAnsi="Calibri" w:cstheme="majorHAnsi"/>
          <w:sz w:val="22"/>
          <w:szCs w:val="22"/>
        </w:rPr>
        <w:t>differentiate</w:t>
      </w:r>
      <w:r w:rsidR="00CC02C2" w:rsidRPr="00283369">
        <w:rPr>
          <w:rFonts w:ascii="Calibri" w:hAnsi="Calibri" w:cstheme="majorHAnsi"/>
          <w:sz w:val="22"/>
          <w:szCs w:val="22"/>
        </w:rPr>
        <w:t xml:space="preserve"> first</w:t>
      </w:r>
      <w:r w:rsidR="005D6F15" w:rsidRPr="00283369">
        <w:rPr>
          <w:rFonts w:ascii="Calibri" w:hAnsi="Calibri" w:cstheme="majorHAnsi"/>
          <w:sz w:val="22"/>
          <w:szCs w:val="22"/>
        </w:rPr>
        <w:t xml:space="preserve"> b</w:t>
      </w:r>
      <w:r w:rsidR="00130D7D" w:rsidRPr="00283369">
        <w:rPr>
          <w:rFonts w:ascii="Calibri" w:hAnsi="Calibri" w:cstheme="majorHAnsi"/>
          <w:sz w:val="22"/>
          <w:szCs w:val="22"/>
        </w:rPr>
        <w:t xml:space="preserve">etween </w:t>
      </w:r>
      <w:r w:rsidR="005D6F15" w:rsidRPr="00283369">
        <w:rPr>
          <w:rFonts w:ascii="Calibri" w:hAnsi="Calibri" w:cstheme="majorHAnsi"/>
          <w:sz w:val="22"/>
          <w:szCs w:val="22"/>
        </w:rPr>
        <w:t xml:space="preserve">a risk and </w:t>
      </w:r>
      <w:r w:rsidR="00130D7D" w:rsidRPr="00283369">
        <w:rPr>
          <w:rFonts w:ascii="Calibri" w:hAnsi="Calibri" w:cstheme="majorHAnsi"/>
          <w:noProof/>
          <w:sz w:val="22"/>
          <w:szCs w:val="22"/>
        </w:rPr>
        <w:t>hazard</w:t>
      </w:r>
      <w:r w:rsidR="005D6F15" w:rsidRPr="00283369">
        <w:rPr>
          <w:rFonts w:ascii="Calibri" w:hAnsi="Calibri" w:cstheme="majorHAnsi"/>
          <w:noProof/>
          <w:sz w:val="22"/>
          <w:szCs w:val="22"/>
        </w:rPr>
        <w:t>:</w:t>
      </w:r>
    </w:p>
    <w:p w14:paraId="67D55E47" w14:textId="25C4986C" w:rsidR="00130D7D" w:rsidRPr="00283369" w:rsidRDefault="00130D7D" w:rsidP="005D6F15">
      <w:pPr>
        <w:ind w:left="-284" w:right="-291"/>
        <w:jc w:val="center"/>
        <w:rPr>
          <w:rFonts w:ascii="Calibri" w:hAnsi="Calibri" w:cstheme="majorHAnsi"/>
          <w:i/>
          <w:sz w:val="22"/>
          <w:szCs w:val="22"/>
        </w:rPr>
      </w:pPr>
      <w:r w:rsidRPr="00283369">
        <w:rPr>
          <w:rFonts w:ascii="Calibri" w:hAnsi="Calibri" w:cstheme="majorHAnsi"/>
          <w:i/>
          <w:sz w:val="22"/>
          <w:szCs w:val="22"/>
        </w:rPr>
        <w:t>A hazard is something that can potentially</w:t>
      </w:r>
      <w:r w:rsidR="00C96896" w:rsidRPr="00283369">
        <w:rPr>
          <w:rFonts w:ascii="Calibri" w:hAnsi="Calibri" w:cstheme="majorHAnsi"/>
          <w:i/>
          <w:sz w:val="22"/>
          <w:szCs w:val="22"/>
        </w:rPr>
        <w:t xml:space="preserve"> cause physical, emotional</w:t>
      </w:r>
      <w:r w:rsidR="00C040ED">
        <w:rPr>
          <w:rFonts w:ascii="Calibri" w:hAnsi="Calibri" w:cstheme="majorHAnsi"/>
          <w:i/>
          <w:sz w:val="22"/>
          <w:szCs w:val="22"/>
        </w:rPr>
        <w:t>,</w:t>
      </w:r>
      <w:r w:rsidR="00C96896" w:rsidRPr="00283369">
        <w:rPr>
          <w:rFonts w:ascii="Calibri" w:hAnsi="Calibri" w:cstheme="majorHAnsi"/>
          <w:i/>
          <w:sz w:val="22"/>
          <w:szCs w:val="22"/>
        </w:rPr>
        <w:t xml:space="preserve"> or psychological</w:t>
      </w:r>
      <w:r w:rsidRPr="00283369">
        <w:rPr>
          <w:rFonts w:ascii="Calibri" w:hAnsi="Calibri" w:cstheme="majorHAnsi"/>
          <w:i/>
          <w:sz w:val="22"/>
          <w:szCs w:val="22"/>
        </w:rPr>
        <w:t xml:space="preserve"> harm, </w:t>
      </w:r>
      <w:r w:rsidRPr="00283369">
        <w:rPr>
          <w:rFonts w:ascii="Calibri" w:hAnsi="Calibri" w:cstheme="majorHAnsi"/>
          <w:i/>
          <w:noProof/>
          <w:sz w:val="22"/>
          <w:szCs w:val="22"/>
        </w:rPr>
        <w:t>where</w:t>
      </w:r>
      <w:r w:rsidR="00C96896" w:rsidRPr="00283369">
        <w:rPr>
          <w:rFonts w:ascii="Calibri" w:hAnsi="Calibri" w:cstheme="majorHAnsi"/>
          <w:i/>
          <w:noProof/>
          <w:sz w:val="22"/>
          <w:szCs w:val="22"/>
        </w:rPr>
        <w:t>as</w:t>
      </w:r>
      <w:r w:rsidR="00C96896" w:rsidRPr="00283369">
        <w:rPr>
          <w:rFonts w:ascii="Calibri" w:hAnsi="Calibri" w:cstheme="majorHAnsi"/>
          <w:i/>
          <w:sz w:val="22"/>
          <w:szCs w:val="22"/>
        </w:rPr>
        <w:t xml:space="preserve"> the risk is the potential likelihood of harm </w:t>
      </w:r>
      <w:r w:rsidR="005778AA">
        <w:rPr>
          <w:rFonts w:ascii="Calibri" w:hAnsi="Calibri" w:cstheme="majorHAnsi"/>
          <w:i/>
          <w:sz w:val="22"/>
          <w:szCs w:val="22"/>
        </w:rPr>
        <w:t xml:space="preserve">occurring </w:t>
      </w:r>
      <w:r w:rsidR="00C96896" w:rsidRPr="00283369">
        <w:rPr>
          <w:rFonts w:ascii="Calibri" w:hAnsi="Calibri" w:cstheme="majorHAnsi"/>
          <w:i/>
          <w:sz w:val="22"/>
          <w:szCs w:val="22"/>
        </w:rPr>
        <w:t>from that</w:t>
      </w:r>
      <w:r w:rsidRPr="00283369">
        <w:rPr>
          <w:rFonts w:ascii="Calibri" w:hAnsi="Calibri" w:cstheme="majorHAnsi"/>
          <w:i/>
          <w:sz w:val="22"/>
          <w:szCs w:val="22"/>
        </w:rPr>
        <w:t xml:space="preserve"> hazard.</w:t>
      </w:r>
    </w:p>
    <w:p w14:paraId="7F8EC4AC" w14:textId="6307CCCD" w:rsidR="000F0EFA" w:rsidRPr="00283369" w:rsidRDefault="000F0EFA" w:rsidP="005D6F15">
      <w:pPr>
        <w:ind w:left="-284" w:right="-291"/>
        <w:rPr>
          <w:rFonts w:ascii="Calibri" w:hAnsi="Calibri" w:cstheme="majorHAnsi"/>
          <w:sz w:val="22"/>
          <w:szCs w:val="22"/>
        </w:rPr>
      </w:pPr>
      <w:r w:rsidRPr="00283369">
        <w:rPr>
          <w:rFonts w:ascii="Calibri" w:hAnsi="Calibri" w:cstheme="majorHAnsi"/>
          <w:sz w:val="22"/>
          <w:szCs w:val="22"/>
        </w:rPr>
        <w:t xml:space="preserve">The </w:t>
      </w:r>
      <w:r w:rsidR="005D6F15" w:rsidRPr="00283369">
        <w:rPr>
          <w:rFonts w:ascii="Calibri" w:hAnsi="Calibri" w:cstheme="majorHAnsi"/>
          <w:sz w:val="22"/>
          <w:szCs w:val="22"/>
        </w:rPr>
        <w:t>bedrock</w:t>
      </w:r>
      <w:r w:rsidRPr="00283369">
        <w:rPr>
          <w:rFonts w:ascii="Calibri" w:hAnsi="Calibri" w:cstheme="majorHAnsi"/>
          <w:sz w:val="22"/>
          <w:szCs w:val="22"/>
        </w:rPr>
        <w:t xml:space="preserve"> of this policy is </w:t>
      </w:r>
      <w:r w:rsidR="00492613" w:rsidRPr="00283369">
        <w:rPr>
          <w:rFonts w:ascii="Calibri" w:hAnsi="Calibri" w:cstheme="majorHAnsi"/>
          <w:sz w:val="22"/>
          <w:szCs w:val="22"/>
        </w:rPr>
        <w:t xml:space="preserve">the </w:t>
      </w:r>
      <w:r w:rsidRPr="00283369">
        <w:rPr>
          <w:rFonts w:ascii="Calibri" w:hAnsi="Calibri" w:cstheme="majorHAnsi"/>
          <w:noProof/>
          <w:sz w:val="22"/>
          <w:szCs w:val="22"/>
        </w:rPr>
        <w:t>R</w:t>
      </w:r>
      <w:r w:rsidR="00130D7D" w:rsidRPr="00283369">
        <w:rPr>
          <w:rFonts w:ascii="Calibri" w:hAnsi="Calibri" w:cstheme="majorHAnsi"/>
          <w:noProof/>
          <w:sz w:val="22"/>
          <w:szCs w:val="22"/>
        </w:rPr>
        <w:t>isk</w:t>
      </w:r>
      <w:r w:rsidR="005D6F15" w:rsidRPr="00283369">
        <w:rPr>
          <w:rFonts w:ascii="Calibri" w:hAnsi="Calibri" w:cstheme="majorHAnsi"/>
          <w:noProof/>
          <w:sz w:val="22"/>
          <w:szCs w:val="22"/>
        </w:rPr>
        <w:t>-</w:t>
      </w:r>
      <w:r w:rsidRPr="00283369">
        <w:rPr>
          <w:rFonts w:ascii="Calibri" w:hAnsi="Calibri" w:cstheme="majorHAnsi"/>
          <w:noProof/>
          <w:sz w:val="22"/>
          <w:szCs w:val="22"/>
        </w:rPr>
        <w:t>Benefit</w:t>
      </w:r>
      <w:r w:rsidRPr="00283369">
        <w:rPr>
          <w:rFonts w:ascii="Calibri" w:hAnsi="Calibri" w:cstheme="majorHAnsi"/>
          <w:sz w:val="22"/>
          <w:szCs w:val="22"/>
        </w:rPr>
        <w:t xml:space="preserve"> A</w:t>
      </w:r>
      <w:r w:rsidR="00130D7D" w:rsidRPr="00283369">
        <w:rPr>
          <w:rFonts w:ascii="Calibri" w:hAnsi="Calibri" w:cstheme="majorHAnsi"/>
          <w:sz w:val="22"/>
          <w:szCs w:val="22"/>
        </w:rPr>
        <w:t>ssessment</w:t>
      </w:r>
      <w:r w:rsidR="005D6F15" w:rsidRPr="00283369">
        <w:rPr>
          <w:rFonts w:ascii="Calibri" w:hAnsi="Calibri" w:cstheme="majorHAnsi"/>
          <w:sz w:val="22"/>
          <w:szCs w:val="22"/>
        </w:rPr>
        <w:t xml:space="preserve"> (RBA)</w:t>
      </w:r>
      <w:r w:rsidR="00130D7D" w:rsidRPr="00283369">
        <w:rPr>
          <w:rFonts w:ascii="Calibri" w:hAnsi="Calibri" w:cstheme="majorHAnsi"/>
          <w:sz w:val="22"/>
          <w:szCs w:val="22"/>
        </w:rPr>
        <w:t xml:space="preserve">. </w:t>
      </w:r>
      <w:r w:rsidR="00130D7D" w:rsidRPr="00283369">
        <w:rPr>
          <w:rFonts w:ascii="Calibri" w:hAnsi="Calibri" w:cstheme="majorHAnsi"/>
          <w:noProof/>
          <w:sz w:val="22"/>
          <w:szCs w:val="22"/>
        </w:rPr>
        <w:t>R</w:t>
      </w:r>
      <w:r w:rsidR="005D6F15" w:rsidRPr="00283369">
        <w:rPr>
          <w:rFonts w:ascii="Calibri" w:hAnsi="Calibri" w:cstheme="majorHAnsi"/>
          <w:noProof/>
          <w:sz w:val="22"/>
          <w:szCs w:val="22"/>
        </w:rPr>
        <w:t>BA</w:t>
      </w:r>
      <w:r w:rsidR="00B73404" w:rsidRPr="00283369">
        <w:rPr>
          <w:rFonts w:ascii="Calibri" w:hAnsi="Calibri" w:cstheme="majorHAnsi"/>
          <w:noProof/>
          <w:sz w:val="22"/>
          <w:szCs w:val="22"/>
        </w:rPr>
        <w:t>s</w:t>
      </w:r>
      <w:r w:rsidR="005D6F15" w:rsidRPr="00283369">
        <w:rPr>
          <w:rFonts w:ascii="Calibri" w:hAnsi="Calibri" w:cstheme="majorHAnsi"/>
          <w:noProof/>
          <w:sz w:val="22"/>
          <w:szCs w:val="22"/>
        </w:rPr>
        <w:t xml:space="preserve"> transcends</w:t>
      </w:r>
      <w:r w:rsidRPr="00283369">
        <w:rPr>
          <w:rFonts w:ascii="Calibri" w:hAnsi="Calibri" w:cstheme="majorHAnsi"/>
          <w:sz w:val="22"/>
          <w:szCs w:val="22"/>
        </w:rPr>
        <w:t xml:space="preserve"> traditional risk assessment strategies by </w:t>
      </w:r>
      <w:r w:rsidR="005D6F15" w:rsidRPr="00283369">
        <w:rPr>
          <w:rFonts w:ascii="Calibri" w:hAnsi="Calibri" w:cstheme="majorHAnsi"/>
          <w:sz w:val="22"/>
          <w:szCs w:val="22"/>
        </w:rPr>
        <w:t xml:space="preserve">identifying </w:t>
      </w:r>
      <w:r w:rsidRPr="00283369">
        <w:rPr>
          <w:rFonts w:ascii="Calibri" w:hAnsi="Calibri" w:cstheme="majorHAnsi"/>
          <w:sz w:val="22"/>
          <w:szCs w:val="22"/>
        </w:rPr>
        <w:t>hazard</w:t>
      </w:r>
      <w:r w:rsidR="005D6F15" w:rsidRPr="00283369">
        <w:rPr>
          <w:rFonts w:ascii="Calibri" w:hAnsi="Calibri" w:cstheme="majorHAnsi"/>
          <w:sz w:val="22"/>
          <w:szCs w:val="22"/>
        </w:rPr>
        <w:t>s</w:t>
      </w:r>
      <w:r w:rsidRPr="00283369">
        <w:rPr>
          <w:rFonts w:ascii="Calibri" w:hAnsi="Calibri" w:cstheme="majorHAnsi"/>
          <w:sz w:val="22"/>
          <w:szCs w:val="22"/>
        </w:rPr>
        <w:t xml:space="preserve"> and considering whether “controlling” the risk associated with the hazard would prevent the children from </w:t>
      </w:r>
      <w:r w:rsidR="005D6F15" w:rsidRPr="00283369">
        <w:rPr>
          <w:rFonts w:ascii="Calibri" w:hAnsi="Calibri" w:cstheme="majorHAnsi"/>
          <w:sz w:val="22"/>
          <w:szCs w:val="22"/>
        </w:rPr>
        <w:t>experiencing or learning from any potential benefits. For example</w:t>
      </w:r>
      <w:r w:rsidR="0010636B" w:rsidRPr="00283369">
        <w:rPr>
          <w:rFonts w:ascii="Calibri" w:hAnsi="Calibri" w:cstheme="majorHAnsi"/>
          <w:sz w:val="22"/>
          <w:szCs w:val="22"/>
        </w:rPr>
        <w:t xml:space="preserve">, a wet slippery log </w:t>
      </w:r>
      <w:r w:rsidR="00BD2517">
        <w:rPr>
          <w:rFonts w:ascii="Calibri" w:hAnsi="Calibri" w:cstheme="majorHAnsi"/>
          <w:sz w:val="22"/>
          <w:szCs w:val="22"/>
        </w:rPr>
        <w:t xml:space="preserve">or the use of loppers and knives </w:t>
      </w:r>
      <w:r w:rsidR="0010636B" w:rsidRPr="00283369">
        <w:rPr>
          <w:rFonts w:ascii="Calibri" w:hAnsi="Calibri" w:cstheme="majorHAnsi"/>
          <w:sz w:val="22"/>
          <w:szCs w:val="22"/>
        </w:rPr>
        <w:t>presents a</w:t>
      </w:r>
      <w:r w:rsidR="00B73404" w:rsidRPr="00283369">
        <w:rPr>
          <w:rFonts w:ascii="Calibri" w:hAnsi="Calibri" w:cstheme="majorHAnsi"/>
          <w:sz w:val="22"/>
          <w:szCs w:val="22"/>
        </w:rPr>
        <w:t>n immediate</w:t>
      </w:r>
      <w:r w:rsidR="0010636B" w:rsidRPr="00283369">
        <w:rPr>
          <w:rFonts w:ascii="Calibri" w:hAnsi="Calibri" w:cstheme="majorHAnsi"/>
          <w:sz w:val="22"/>
          <w:szCs w:val="22"/>
        </w:rPr>
        <w:t xml:space="preserve"> hazard </w:t>
      </w:r>
      <w:r w:rsidR="0010636B" w:rsidRPr="00283369">
        <w:rPr>
          <w:rFonts w:ascii="Calibri" w:hAnsi="Calibri" w:cstheme="majorHAnsi"/>
          <w:noProof/>
          <w:sz w:val="22"/>
          <w:szCs w:val="22"/>
        </w:rPr>
        <w:t>o</w:t>
      </w:r>
      <w:r w:rsidR="00492613" w:rsidRPr="00283369">
        <w:rPr>
          <w:rFonts w:ascii="Calibri" w:hAnsi="Calibri" w:cstheme="majorHAnsi"/>
          <w:noProof/>
          <w:sz w:val="22"/>
          <w:szCs w:val="22"/>
        </w:rPr>
        <w:t>r</w:t>
      </w:r>
      <w:r w:rsidR="0010636B" w:rsidRPr="00283369">
        <w:rPr>
          <w:rFonts w:ascii="Calibri" w:hAnsi="Calibri" w:cstheme="majorHAnsi"/>
          <w:sz w:val="22"/>
          <w:szCs w:val="22"/>
        </w:rPr>
        <w:t xml:space="preserve"> perhaps a fall or a trip. The RBA would </w:t>
      </w:r>
      <w:r w:rsidR="00B06ED4" w:rsidRPr="00283369">
        <w:rPr>
          <w:rFonts w:ascii="Calibri" w:hAnsi="Calibri" w:cstheme="majorHAnsi"/>
          <w:noProof/>
          <w:sz w:val="22"/>
          <w:szCs w:val="22"/>
        </w:rPr>
        <w:t>s</w:t>
      </w:r>
      <w:r w:rsidR="0010636B" w:rsidRPr="00283369">
        <w:rPr>
          <w:rFonts w:ascii="Calibri" w:hAnsi="Calibri" w:cstheme="majorHAnsi"/>
          <w:noProof/>
          <w:sz w:val="22"/>
          <w:szCs w:val="22"/>
        </w:rPr>
        <w:t>e</w:t>
      </w:r>
      <w:r w:rsidR="00B06ED4" w:rsidRPr="00283369">
        <w:rPr>
          <w:rFonts w:ascii="Calibri" w:hAnsi="Calibri" w:cstheme="majorHAnsi"/>
          <w:noProof/>
          <w:sz w:val="22"/>
          <w:szCs w:val="22"/>
        </w:rPr>
        <w:t>e</w:t>
      </w:r>
      <w:r w:rsidR="0010636B" w:rsidRPr="00283369">
        <w:rPr>
          <w:rFonts w:ascii="Calibri" w:hAnsi="Calibri" w:cstheme="majorHAnsi"/>
          <w:sz w:val="22"/>
          <w:szCs w:val="22"/>
        </w:rPr>
        <w:t xml:space="preserve"> the potential learning/benefits before placing any controls in </w:t>
      </w:r>
      <w:r w:rsidR="00492613" w:rsidRPr="00283369">
        <w:rPr>
          <w:rFonts w:ascii="Calibri" w:hAnsi="Calibri" w:cstheme="majorHAnsi"/>
          <w:noProof/>
          <w:sz w:val="22"/>
          <w:szCs w:val="22"/>
        </w:rPr>
        <w:t>pl</w:t>
      </w:r>
      <w:r w:rsidR="0010636B" w:rsidRPr="00283369">
        <w:rPr>
          <w:rFonts w:ascii="Calibri" w:hAnsi="Calibri" w:cstheme="majorHAnsi"/>
          <w:noProof/>
          <w:sz w:val="22"/>
          <w:szCs w:val="22"/>
        </w:rPr>
        <w:t>aces</w:t>
      </w:r>
      <w:r w:rsidR="0010636B" w:rsidRPr="00283369">
        <w:rPr>
          <w:rFonts w:ascii="Calibri" w:hAnsi="Calibri" w:cstheme="majorHAnsi"/>
          <w:sz w:val="22"/>
          <w:szCs w:val="22"/>
        </w:rPr>
        <w:t xml:space="preserve"> such as </w:t>
      </w:r>
      <w:r w:rsidR="0010636B" w:rsidRPr="00283369">
        <w:rPr>
          <w:rFonts w:ascii="Calibri" w:hAnsi="Calibri" w:cstheme="majorHAnsi"/>
          <w:noProof/>
          <w:sz w:val="22"/>
          <w:szCs w:val="22"/>
        </w:rPr>
        <w:t>t</w:t>
      </w:r>
      <w:r w:rsidR="00492613" w:rsidRPr="00283369">
        <w:rPr>
          <w:rFonts w:ascii="Calibri" w:hAnsi="Calibri" w:cstheme="majorHAnsi"/>
          <w:noProof/>
          <w:sz w:val="22"/>
          <w:szCs w:val="22"/>
        </w:rPr>
        <w:t>h</w:t>
      </w:r>
      <w:r w:rsidR="0010636B" w:rsidRPr="00283369">
        <w:rPr>
          <w:rFonts w:ascii="Calibri" w:hAnsi="Calibri" w:cstheme="majorHAnsi"/>
          <w:noProof/>
          <w:sz w:val="22"/>
          <w:szCs w:val="22"/>
        </w:rPr>
        <w:t>e</w:t>
      </w:r>
      <w:r w:rsidR="0010636B" w:rsidRPr="00283369">
        <w:rPr>
          <w:rFonts w:ascii="Calibri" w:hAnsi="Calibri" w:cstheme="majorHAnsi"/>
          <w:sz w:val="22"/>
          <w:szCs w:val="22"/>
        </w:rPr>
        <w:t xml:space="preserve"> development of sensory motor skills and planning, balance and </w:t>
      </w:r>
      <w:r w:rsidR="0010636B" w:rsidRPr="00283369">
        <w:rPr>
          <w:rFonts w:ascii="Calibri" w:hAnsi="Calibri" w:cstheme="majorHAnsi"/>
          <w:noProof/>
          <w:sz w:val="22"/>
          <w:szCs w:val="22"/>
        </w:rPr>
        <w:t>coordination</w:t>
      </w:r>
      <w:r w:rsidR="0010636B" w:rsidRPr="00283369">
        <w:rPr>
          <w:rFonts w:ascii="Calibri" w:hAnsi="Calibri" w:cstheme="majorHAnsi"/>
          <w:sz w:val="22"/>
          <w:szCs w:val="22"/>
        </w:rPr>
        <w:t xml:space="preserve"> or development of a child’s own risk assessment strategies.</w:t>
      </w:r>
    </w:p>
    <w:p w14:paraId="231BF67E" w14:textId="0737BC6E" w:rsidR="00947CB4" w:rsidRPr="00283369" w:rsidRDefault="0010636B" w:rsidP="005D6F15">
      <w:pPr>
        <w:ind w:left="-284" w:right="-291"/>
        <w:rPr>
          <w:rFonts w:ascii="Calibri" w:hAnsi="Calibri" w:cstheme="majorHAnsi"/>
          <w:sz w:val="22"/>
          <w:szCs w:val="22"/>
        </w:rPr>
      </w:pPr>
      <w:r w:rsidRPr="00283369">
        <w:rPr>
          <w:rFonts w:ascii="Calibri" w:hAnsi="Calibri" w:cstheme="majorHAnsi"/>
          <w:sz w:val="22"/>
          <w:szCs w:val="22"/>
        </w:rPr>
        <w:t xml:space="preserve">A </w:t>
      </w:r>
      <w:r w:rsidR="005778AA">
        <w:rPr>
          <w:rFonts w:ascii="Calibri" w:hAnsi="Calibri" w:cstheme="majorHAnsi"/>
          <w:i/>
          <w:iCs/>
          <w:sz w:val="22"/>
          <w:szCs w:val="22"/>
        </w:rPr>
        <w:t>S</w:t>
      </w:r>
      <w:r w:rsidRPr="005778AA">
        <w:rPr>
          <w:rFonts w:ascii="Calibri" w:hAnsi="Calibri" w:cstheme="majorHAnsi"/>
          <w:i/>
          <w:iCs/>
          <w:sz w:val="22"/>
          <w:szCs w:val="22"/>
        </w:rPr>
        <w:t>ite</w:t>
      </w:r>
      <w:r w:rsidRPr="00283369">
        <w:rPr>
          <w:rFonts w:ascii="Calibri" w:hAnsi="Calibri" w:cstheme="majorHAnsi"/>
          <w:sz w:val="22"/>
          <w:szCs w:val="22"/>
        </w:rPr>
        <w:t xml:space="preserve"> RBA</w:t>
      </w:r>
      <w:r w:rsidR="005778AA">
        <w:rPr>
          <w:rFonts w:ascii="Calibri" w:hAnsi="Calibri" w:cstheme="majorHAnsi"/>
          <w:sz w:val="22"/>
          <w:szCs w:val="22"/>
        </w:rPr>
        <w:t xml:space="preserve"> (</w:t>
      </w:r>
      <w:r w:rsidR="005778AA">
        <w:rPr>
          <w:rFonts w:ascii="Calibri" w:hAnsi="Calibri" w:cstheme="majorHAnsi"/>
          <w:i/>
          <w:iCs/>
          <w:sz w:val="22"/>
          <w:szCs w:val="22"/>
        </w:rPr>
        <w:t>see Appendix a</w:t>
      </w:r>
      <w:r w:rsidR="0053047B">
        <w:rPr>
          <w:rFonts w:ascii="Calibri" w:hAnsi="Calibri" w:cstheme="majorHAnsi"/>
          <w:i/>
          <w:iCs/>
          <w:sz w:val="22"/>
          <w:szCs w:val="22"/>
        </w:rPr>
        <w:t>1</w:t>
      </w:r>
      <w:r w:rsidR="005778AA">
        <w:rPr>
          <w:rFonts w:ascii="Calibri" w:hAnsi="Calibri" w:cstheme="majorHAnsi"/>
          <w:i/>
          <w:iCs/>
          <w:sz w:val="22"/>
          <w:szCs w:val="22"/>
        </w:rPr>
        <w:t xml:space="preserve"> – </w:t>
      </w:r>
      <w:r w:rsidR="00557DDE">
        <w:rPr>
          <w:rFonts w:ascii="Calibri" w:hAnsi="Calibri" w:cstheme="majorHAnsi"/>
          <w:i/>
          <w:iCs/>
          <w:sz w:val="22"/>
          <w:szCs w:val="22"/>
        </w:rPr>
        <w:t xml:space="preserve">Site </w:t>
      </w:r>
      <w:r w:rsidR="005778AA">
        <w:rPr>
          <w:rFonts w:ascii="Calibri" w:hAnsi="Calibri" w:cstheme="majorHAnsi"/>
          <w:i/>
          <w:iCs/>
          <w:sz w:val="22"/>
          <w:szCs w:val="22"/>
        </w:rPr>
        <w:t>Risk Assessment</w:t>
      </w:r>
      <w:r w:rsidR="005778AA">
        <w:rPr>
          <w:rFonts w:ascii="Calibri" w:hAnsi="Calibri" w:cstheme="majorHAnsi"/>
          <w:sz w:val="22"/>
          <w:szCs w:val="22"/>
        </w:rPr>
        <w:t>)</w:t>
      </w:r>
      <w:r w:rsidRPr="00283369">
        <w:rPr>
          <w:rFonts w:ascii="Calibri" w:hAnsi="Calibri" w:cstheme="majorHAnsi"/>
          <w:sz w:val="22"/>
          <w:szCs w:val="22"/>
        </w:rPr>
        <w:t xml:space="preserve"> follows </w:t>
      </w:r>
      <w:r w:rsidR="00492613" w:rsidRPr="00283369">
        <w:rPr>
          <w:rFonts w:ascii="Calibri" w:hAnsi="Calibri" w:cstheme="majorHAnsi"/>
          <w:sz w:val="22"/>
          <w:szCs w:val="22"/>
        </w:rPr>
        <w:t>these</w:t>
      </w:r>
      <w:r w:rsidRPr="00283369">
        <w:rPr>
          <w:rFonts w:ascii="Calibri" w:hAnsi="Calibri" w:cstheme="majorHAnsi"/>
          <w:sz w:val="22"/>
          <w:szCs w:val="22"/>
        </w:rPr>
        <w:t xml:space="preserve"> stages</w:t>
      </w:r>
      <w:r w:rsidR="00947CB4" w:rsidRPr="00283369">
        <w:rPr>
          <w:rFonts w:ascii="Calibri" w:hAnsi="Calibri" w:cstheme="majorHAnsi"/>
          <w:sz w:val="22"/>
          <w:szCs w:val="22"/>
        </w:rPr>
        <w:t xml:space="preserve">: </w:t>
      </w:r>
    </w:p>
    <w:p w14:paraId="68CC070D" w14:textId="7AE116E8" w:rsidR="00130D7D" w:rsidRPr="00283369" w:rsidRDefault="00130D7D" w:rsidP="0010636B">
      <w:pPr>
        <w:pStyle w:val="ListParagraph"/>
        <w:numPr>
          <w:ilvl w:val="0"/>
          <w:numId w:val="13"/>
        </w:numPr>
        <w:ind w:right="-291"/>
        <w:rPr>
          <w:rFonts w:ascii="Calibri" w:hAnsi="Calibri" w:cstheme="majorHAnsi"/>
          <w:sz w:val="22"/>
          <w:szCs w:val="22"/>
        </w:rPr>
      </w:pPr>
      <w:r w:rsidRPr="00283369">
        <w:rPr>
          <w:rFonts w:ascii="Calibri" w:hAnsi="Calibri" w:cstheme="majorHAnsi"/>
          <w:sz w:val="22"/>
          <w:szCs w:val="22"/>
        </w:rPr>
        <w:t>Identification of risk</w:t>
      </w:r>
      <w:r w:rsidR="0010636B" w:rsidRPr="00283369">
        <w:rPr>
          <w:rFonts w:ascii="Calibri" w:hAnsi="Calibri" w:cstheme="majorHAnsi"/>
          <w:sz w:val="22"/>
          <w:szCs w:val="22"/>
        </w:rPr>
        <w:t xml:space="preserve"> (</w:t>
      </w:r>
      <w:r w:rsidRPr="00283369">
        <w:rPr>
          <w:rFonts w:ascii="Calibri" w:hAnsi="Calibri" w:cstheme="majorHAnsi"/>
          <w:sz w:val="22"/>
          <w:szCs w:val="22"/>
        </w:rPr>
        <w:t>where</w:t>
      </w:r>
      <w:r w:rsidR="0010636B" w:rsidRPr="00283369">
        <w:rPr>
          <w:rFonts w:ascii="Calibri" w:hAnsi="Calibri" w:cstheme="majorHAnsi"/>
          <w:sz w:val="22"/>
          <w:szCs w:val="22"/>
        </w:rPr>
        <w:t>/</w:t>
      </w:r>
      <w:r w:rsidRPr="00283369">
        <w:rPr>
          <w:rFonts w:ascii="Calibri" w:hAnsi="Calibri" w:cstheme="majorHAnsi"/>
          <w:sz w:val="22"/>
          <w:szCs w:val="22"/>
        </w:rPr>
        <w:t>what is it?</w:t>
      </w:r>
      <w:r w:rsidR="0010636B" w:rsidRPr="00283369">
        <w:rPr>
          <w:rFonts w:ascii="Calibri" w:hAnsi="Calibri" w:cstheme="majorHAnsi"/>
          <w:sz w:val="22"/>
          <w:szCs w:val="22"/>
        </w:rPr>
        <w:t xml:space="preserve">) and who is at risk </w:t>
      </w:r>
      <w:r w:rsidR="008E5630" w:rsidRPr="00283369">
        <w:rPr>
          <w:rFonts w:ascii="Calibri" w:hAnsi="Calibri" w:cstheme="majorHAnsi"/>
          <w:sz w:val="22"/>
          <w:szCs w:val="22"/>
        </w:rPr>
        <w:t xml:space="preserve">i.e. </w:t>
      </w:r>
      <w:r w:rsidR="0010636B" w:rsidRPr="00283369">
        <w:rPr>
          <w:rFonts w:ascii="Calibri" w:hAnsi="Calibri" w:cstheme="majorHAnsi"/>
          <w:sz w:val="22"/>
          <w:szCs w:val="22"/>
        </w:rPr>
        <w:t xml:space="preserve">children, staff, </w:t>
      </w:r>
      <w:r w:rsidR="00C040ED" w:rsidRPr="00283369">
        <w:rPr>
          <w:rFonts w:ascii="Calibri" w:hAnsi="Calibri" w:cstheme="majorHAnsi"/>
          <w:sz w:val="22"/>
          <w:szCs w:val="22"/>
        </w:rPr>
        <w:t>visitors,</w:t>
      </w:r>
      <w:r w:rsidR="008E5630" w:rsidRPr="00283369">
        <w:rPr>
          <w:rFonts w:ascii="Calibri" w:hAnsi="Calibri" w:cstheme="majorHAnsi"/>
          <w:sz w:val="22"/>
          <w:szCs w:val="22"/>
        </w:rPr>
        <w:t xml:space="preserve"> or outside companies/personnel. </w:t>
      </w:r>
    </w:p>
    <w:p w14:paraId="61C34C40" w14:textId="46E7331A" w:rsidR="00492613" w:rsidRPr="00283369" w:rsidRDefault="00492613" w:rsidP="0010636B">
      <w:pPr>
        <w:pStyle w:val="ListParagraph"/>
        <w:numPr>
          <w:ilvl w:val="0"/>
          <w:numId w:val="13"/>
        </w:numPr>
        <w:ind w:right="-291"/>
        <w:rPr>
          <w:rFonts w:ascii="Calibri" w:hAnsi="Calibri" w:cstheme="majorHAnsi"/>
          <w:sz w:val="22"/>
          <w:szCs w:val="22"/>
        </w:rPr>
      </w:pPr>
      <w:r w:rsidRPr="00283369">
        <w:rPr>
          <w:rFonts w:ascii="Calibri" w:hAnsi="Calibri" w:cstheme="majorHAnsi"/>
          <w:sz w:val="22"/>
          <w:szCs w:val="22"/>
        </w:rPr>
        <w:t xml:space="preserve">What the specific risk could be (e.g. slips, </w:t>
      </w:r>
      <w:r w:rsidR="00C040ED" w:rsidRPr="00283369">
        <w:rPr>
          <w:rFonts w:ascii="Calibri" w:hAnsi="Calibri" w:cstheme="majorHAnsi"/>
          <w:sz w:val="22"/>
          <w:szCs w:val="22"/>
        </w:rPr>
        <w:t>trips,</w:t>
      </w:r>
      <w:r w:rsidRPr="00283369">
        <w:rPr>
          <w:rFonts w:ascii="Calibri" w:hAnsi="Calibri" w:cstheme="majorHAnsi"/>
          <w:sz w:val="22"/>
          <w:szCs w:val="22"/>
        </w:rPr>
        <w:t xml:space="preserve"> or falls)</w:t>
      </w:r>
    </w:p>
    <w:p w14:paraId="2F20C4AD" w14:textId="62132F28" w:rsidR="00492613" w:rsidRPr="00283369" w:rsidRDefault="00492613" w:rsidP="0010636B">
      <w:pPr>
        <w:pStyle w:val="ListParagraph"/>
        <w:numPr>
          <w:ilvl w:val="0"/>
          <w:numId w:val="13"/>
        </w:numPr>
        <w:ind w:right="-291"/>
        <w:rPr>
          <w:rFonts w:ascii="Calibri" w:hAnsi="Calibri" w:cstheme="majorHAnsi"/>
          <w:sz w:val="22"/>
          <w:szCs w:val="22"/>
        </w:rPr>
      </w:pPr>
      <w:r w:rsidRPr="00283369">
        <w:rPr>
          <w:rFonts w:ascii="Calibri" w:hAnsi="Calibri" w:cstheme="majorHAnsi"/>
          <w:sz w:val="22"/>
          <w:szCs w:val="22"/>
        </w:rPr>
        <w:t xml:space="preserve">What the probability of any hazards having any potential impact (low, </w:t>
      </w:r>
      <w:r w:rsidR="00C040ED" w:rsidRPr="00283369">
        <w:rPr>
          <w:rFonts w:ascii="Calibri" w:hAnsi="Calibri" w:cstheme="majorHAnsi"/>
          <w:sz w:val="22"/>
          <w:szCs w:val="22"/>
        </w:rPr>
        <w:t>medium,</w:t>
      </w:r>
      <w:r w:rsidRPr="00283369">
        <w:rPr>
          <w:rFonts w:ascii="Calibri" w:hAnsi="Calibri" w:cstheme="majorHAnsi"/>
          <w:sz w:val="22"/>
          <w:szCs w:val="22"/>
        </w:rPr>
        <w:t xml:space="preserve"> and high)</w:t>
      </w:r>
    </w:p>
    <w:p w14:paraId="4A2612ED" w14:textId="45128661" w:rsidR="00130D7D" w:rsidRPr="00283369" w:rsidRDefault="00130D7D" w:rsidP="0010636B">
      <w:pPr>
        <w:pStyle w:val="ListParagraph"/>
        <w:numPr>
          <w:ilvl w:val="0"/>
          <w:numId w:val="13"/>
        </w:numPr>
        <w:ind w:right="-291"/>
        <w:rPr>
          <w:rFonts w:ascii="Calibri" w:hAnsi="Calibri" w:cstheme="majorHAnsi"/>
          <w:sz w:val="22"/>
          <w:szCs w:val="22"/>
        </w:rPr>
      </w:pPr>
      <w:r w:rsidRPr="00283369">
        <w:rPr>
          <w:rFonts w:ascii="Calibri" w:hAnsi="Calibri" w:cstheme="majorHAnsi"/>
          <w:sz w:val="22"/>
          <w:szCs w:val="22"/>
        </w:rPr>
        <w:t>Assessment</w:t>
      </w:r>
      <w:r w:rsidR="0010636B" w:rsidRPr="00283369">
        <w:rPr>
          <w:rFonts w:ascii="Calibri" w:hAnsi="Calibri" w:cstheme="majorHAnsi"/>
          <w:sz w:val="22"/>
          <w:szCs w:val="22"/>
        </w:rPr>
        <w:t xml:space="preserve"> of </w:t>
      </w:r>
      <w:r w:rsidR="0010636B" w:rsidRPr="00283369">
        <w:rPr>
          <w:rFonts w:ascii="Calibri" w:hAnsi="Calibri" w:cstheme="majorHAnsi"/>
          <w:noProof/>
          <w:sz w:val="22"/>
          <w:szCs w:val="22"/>
        </w:rPr>
        <w:t>any benefits from hazards</w:t>
      </w:r>
      <w:r w:rsidR="00492613" w:rsidRPr="00283369">
        <w:rPr>
          <w:rFonts w:ascii="Calibri" w:hAnsi="Calibri" w:cstheme="majorHAnsi"/>
          <w:noProof/>
          <w:sz w:val="22"/>
          <w:szCs w:val="22"/>
        </w:rPr>
        <w:t xml:space="preserve"> and the corresponding benefit rating. </w:t>
      </w:r>
    </w:p>
    <w:p w14:paraId="31B0F6EC" w14:textId="64E0F4D8" w:rsidR="00C96896" w:rsidRPr="00283369" w:rsidRDefault="007C3DB8" w:rsidP="0010636B">
      <w:pPr>
        <w:pStyle w:val="ListParagraph"/>
        <w:numPr>
          <w:ilvl w:val="0"/>
          <w:numId w:val="13"/>
        </w:numPr>
        <w:ind w:right="-291"/>
        <w:rPr>
          <w:rFonts w:ascii="Calibri" w:hAnsi="Calibri" w:cstheme="majorHAnsi"/>
          <w:sz w:val="22"/>
          <w:szCs w:val="22"/>
        </w:rPr>
      </w:pPr>
      <w:r w:rsidRPr="00283369">
        <w:rPr>
          <w:rFonts w:ascii="Calibri" w:hAnsi="Calibri" w:cstheme="majorHAnsi"/>
          <w:sz w:val="22"/>
          <w:szCs w:val="22"/>
        </w:rPr>
        <w:t>Any c</w:t>
      </w:r>
      <w:r w:rsidR="00130D7D" w:rsidRPr="00283369">
        <w:rPr>
          <w:rFonts w:ascii="Calibri" w:hAnsi="Calibri" w:cstheme="majorHAnsi"/>
          <w:sz w:val="22"/>
          <w:szCs w:val="22"/>
        </w:rPr>
        <w:t xml:space="preserve">ontrol measures </w:t>
      </w:r>
      <w:r w:rsidRPr="00283369">
        <w:rPr>
          <w:rFonts w:ascii="Calibri" w:hAnsi="Calibri" w:cstheme="majorHAnsi"/>
          <w:sz w:val="22"/>
          <w:szCs w:val="22"/>
        </w:rPr>
        <w:t xml:space="preserve">or precautions </w:t>
      </w:r>
      <w:r w:rsidR="00130D7D" w:rsidRPr="00283369">
        <w:rPr>
          <w:rFonts w:ascii="Calibri" w:hAnsi="Calibri" w:cstheme="majorHAnsi"/>
          <w:sz w:val="22"/>
          <w:szCs w:val="22"/>
        </w:rPr>
        <w:t>to reduce/eliminate risk: what will you need to do, or ensure others will do, to reduce the risk</w:t>
      </w:r>
      <w:r w:rsidRPr="00283369">
        <w:rPr>
          <w:rFonts w:ascii="Calibri" w:hAnsi="Calibri" w:cstheme="majorHAnsi"/>
          <w:sz w:val="22"/>
          <w:szCs w:val="22"/>
        </w:rPr>
        <w:t xml:space="preserve"> (if applicable)</w:t>
      </w:r>
      <w:r w:rsidR="00130D7D" w:rsidRPr="00283369">
        <w:rPr>
          <w:rFonts w:ascii="Calibri" w:hAnsi="Calibri" w:cstheme="majorHAnsi"/>
          <w:sz w:val="22"/>
          <w:szCs w:val="22"/>
        </w:rPr>
        <w:t>?</w:t>
      </w:r>
      <w:r w:rsidRPr="00283369">
        <w:rPr>
          <w:rFonts w:ascii="Calibri" w:hAnsi="Calibri" w:cstheme="majorHAnsi"/>
          <w:sz w:val="22"/>
          <w:szCs w:val="22"/>
        </w:rPr>
        <w:t xml:space="preserve"> </w:t>
      </w:r>
      <w:r w:rsidRPr="00557DDE">
        <w:rPr>
          <w:rFonts w:ascii="Calibri" w:hAnsi="Calibri" w:cstheme="majorHAnsi"/>
          <w:i/>
          <w:iCs/>
          <w:sz w:val="22"/>
          <w:szCs w:val="22"/>
        </w:rPr>
        <w:t>IF</w:t>
      </w:r>
      <w:r w:rsidRPr="00283369">
        <w:rPr>
          <w:rFonts w:ascii="Calibri" w:hAnsi="Calibri" w:cstheme="majorHAnsi"/>
          <w:sz w:val="22"/>
          <w:szCs w:val="22"/>
        </w:rPr>
        <w:t xml:space="preserve"> the level of risk is still high after any precautions or controls then the hazard should be avoided.</w:t>
      </w:r>
    </w:p>
    <w:p w14:paraId="09C9C423" w14:textId="479CDFEB" w:rsidR="007C3DB8" w:rsidRPr="00283369" w:rsidRDefault="007C3DB8" w:rsidP="005D6F15">
      <w:pPr>
        <w:ind w:left="-284" w:right="-291"/>
        <w:rPr>
          <w:rFonts w:ascii="Calibri" w:hAnsi="Calibri" w:cstheme="majorHAnsi"/>
          <w:sz w:val="22"/>
          <w:szCs w:val="22"/>
        </w:rPr>
      </w:pPr>
      <w:r w:rsidRPr="00283369">
        <w:rPr>
          <w:rFonts w:ascii="Calibri" w:hAnsi="Calibri" w:cstheme="majorHAnsi"/>
          <w:sz w:val="22"/>
          <w:szCs w:val="22"/>
        </w:rPr>
        <w:t xml:space="preserve">Furthermore, daily risk assessments of the site and </w:t>
      </w:r>
      <w:r w:rsidR="002303B4">
        <w:rPr>
          <w:rFonts w:ascii="Calibri" w:hAnsi="Calibri" w:cstheme="majorHAnsi"/>
          <w:sz w:val="22"/>
          <w:szCs w:val="22"/>
        </w:rPr>
        <w:t xml:space="preserve">detailed risk benefit assessments of the planned </w:t>
      </w:r>
      <w:r w:rsidRPr="00283369">
        <w:rPr>
          <w:rFonts w:ascii="Calibri" w:hAnsi="Calibri" w:cstheme="majorHAnsi"/>
          <w:sz w:val="22"/>
          <w:szCs w:val="22"/>
        </w:rPr>
        <w:t xml:space="preserve">activity should be completed before any activities commence. These follow similar </w:t>
      </w:r>
      <w:r w:rsidRPr="00283369">
        <w:rPr>
          <w:rFonts w:ascii="Calibri" w:hAnsi="Calibri" w:cstheme="majorHAnsi"/>
          <w:noProof/>
          <w:sz w:val="22"/>
          <w:szCs w:val="22"/>
        </w:rPr>
        <w:t>stages</w:t>
      </w:r>
      <w:r w:rsidRPr="00283369">
        <w:rPr>
          <w:rFonts w:ascii="Calibri" w:hAnsi="Calibri" w:cstheme="majorHAnsi"/>
          <w:sz w:val="22"/>
          <w:szCs w:val="22"/>
        </w:rPr>
        <w:t xml:space="preserve"> to the above but give a much more relevant and u</w:t>
      </w:r>
      <w:r w:rsidR="00DF0BCE">
        <w:rPr>
          <w:rFonts w:ascii="Calibri" w:hAnsi="Calibri" w:cstheme="majorHAnsi"/>
          <w:sz w:val="22"/>
          <w:szCs w:val="22"/>
        </w:rPr>
        <w:t>p-</w:t>
      </w:r>
      <w:r w:rsidRPr="00283369">
        <w:rPr>
          <w:rFonts w:ascii="Calibri" w:hAnsi="Calibri" w:cstheme="majorHAnsi"/>
          <w:sz w:val="22"/>
          <w:szCs w:val="22"/>
        </w:rPr>
        <w:t>to</w:t>
      </w:r>
      <w:r w:rsidR="00DF0BCE">
        <w:rPr>
          <w:rFonts w:ascii="Calibri" w:hAnsi="Calibri" w:cstheme="majorHAnsi"/>
          <w:sz w:val="22"/>
          <w:szCs w:val="22"/>
        </w:rPr>
        <w:t>-</w:t>
      </w:r>
      <w:r w:rsidRPr="00283369">
        <w:rPr>
          <w:rFonts w:ascii="Calibri" w:hAnsi="Calibri" w:cstheme="majorHAnsi"/>
          <w:sz w:val="22"/>
          <w:szCs w:val="22"/>
        </w:rPr>
        <w:t>date picture of the associated hazards</w:t>
      </w:r>
      <w:r w:rsidR="00AF22EA" w:rsidRPr="00283369">
        <w:rPr>
          <w:rFonts w:ascii="Calibri" w:hAnsi="Calibri" w:cstheme="majorHAnsi"/>
          <w:sz w:val="22"/>
          <w:szCs w:val="22"/>
        </w:rPr>
        <w:t xml:space="preserve"> minus the risk and benefit ratings</w:t>
      </w:r>
      <w:r w:rsidRPr="00283369">
        <w:rPr>
          <w:rFonts w:ascii="Calibri" w:hAnsi="Calibri" w:cstheme="majorHAnsi"/>
          <w:sz w:val="22"/>
          <w:szCs w:val="22"/>
        </w:rPr>
        <w:t xml:space="preserve">. The daily risk assessment covers individual areas of the outdoor spaces at Free </w:t>
      </w:r>
      <w:r w:rsidRPr="00283369">
        <w:rPr>
          <w:rFonts w:ascii="Calibri" w:hAnsi="Calibri" w:cstheme="majorHAnsi"/>
          <w:noProof/>
          <w:sz w:val="22"/>
          <w:szCs w:val="22"/>
        </w:rPr>
        <w:t>Rangers</w:t>
      </w:r>
      <w:r w:rsidRPr="00283369">
        <w:rPr>
          <w:rFonts w:ascii="Calibri" w:hAnsi="Calibri" w:cstheme="majorHAnsi"/>
          <w:sz w:val="22"/>
          <w:szCs w:val="22"/>
        </w:rPr>
        <w:t>, mirroring many of the hazards on the site RBA but takes into consideration seasonal</w:t>
      </w:r>
      <w:r w:rsidR="00DF0BCE">
        <w:rPr>
          <w:rFonts w:ascii="Calibri" w:hAnsi="Calibri" w:cstheme="majorHAnsi"/>
          <w:sz w:val="22"/>
          <w:szCs w:val="22"/>
        </w:rPr>
        <w:t>/daily</w:t>
      </w:r>
      <w:r w:rsidRPr="00283369">
        <w:rPr>
          <w:rFonts w:ascii="Calibri" w:hAnsi="Calibri" w:cstheme="majorHAnsi"/>
          <w:sz w:val="22"/>
          <w:szCs w:val="22"/>
        </w:rPr>
        <w:t xml:space="preserve"> aspects such as the weather</w:t>
      </w:r>
      <w:r w:rsidR="00AF22EA" w:rsidRPr="00283369">
        <w:rPr>
          <w:rFonts w:ascii="Calibri" w:hAnsi="Calibri" w:cstheme="majorHAnsi"/>
          <w:sz w:val="22"/>
          <w:szCs w:val="22"/>
        </w:rPr>
        <w:t xml:space="preserve"> as well as the individual aspects of the activity that’s been planned</w:t>
      </w:r>
      <w:r w:rsidRPr="00283369">
        <w:rPr>
          <w:rFonts w:ascii="Calibri" w:hAnsi="Calibri" w:cstheme="majorHAnsi"/>
          <w:sz w:val="22"/>
          <w:szCs w:val="22"/>
        </w:rPr>
        <w:t xml:space="preserve">. The activity RBA shows how you have managed hazards </w:t>
      </w:r>
      <w:r w:rsidRPr="00283369">
        <w:rPr>
          <w:rFonts w:ascii="Calibri" w:hAnsi="Calibri" w:cstheme="majorHAnsi"/>
          <w:noProof/>
          <w:sz w:val="22"/>
          <w:szCs w:val="22"/>
        </w:rPr>
        <w:t>assoc</w:t>
      </w:r>
      <w:r w:rsidR="00AF22EA" w:rsidRPr="00283369">
        <w:rPr>
          <w:rFonts w:ascii="Calibri" w:hAnsi="Calibri" w:cstheme="majorHAnsi"/>
          <w:noProof/>
          <w:sz w:val="22"/>
          <w:szCs w:val="22"/>
        </w:rPr>
        <w:t>ia</w:t>
      </w:r>
      <w:r w:rsidRPr="00283369">
        <w:rPr>
          <w:rFonts w:ascii="Calibri" w:hAnsi="Calibri" w:cstheme="majorHAnsi"/>
          <w:noProof/>
          <w:sz w:val="22"/>
          <w:szCs w:val="22"/>
        </w:rPr>
        <w:t>ted</w:t>
      </w:r>
      <w:r w:rsidRPr="00283369">
        <w:rPr>
          <w:rFonts w:ascii="Calibri" w:hAnsi="Calibri" w:cstheme="majorHAnsi"/>
          <w:sz w:val="22"/>
          <w:szCs w:val="22"/>
        </w:rPr>
        <w:t xml:space="preserve"> with your session. Hazards have been noted, any existing controls that have been put in place, the associated benefits </w:t>
      </w:r>
      <w:r w:rsidR="009373AE" w:rsidRPr="00283369">
        <w:rPr>
          <w:rFonts w:ascii="Calibri" w:hAnsi="Calibri" w:cstheme="majorHAnsi"/>
          <w:sz w:val="22"/>
          <w:szCs w:val="22"/>
        </w:rPr>
        <w:t xml:space="preserve">of the activity or hazard </w:t>
      </w:r>
      <w:r w:rsidRPr="00283369">
        <w:rPr>
          <w:rFonts w:ascii="Calibri" w:hAnsi="Calibri" w:cstheme="majorHAnsi"/>
          <w:sz w:val="22"/>
          <w:szCs w:val="22"/>
        </w:rPr>
        <w:t xml:space="preserve">and any </w:t>
      </w:r>
      <w:r w:rsidR="00EE1AA6" w:rsidRPr="00283369">
        <w:rPr>
          <w:rFonts w:ascii="Calibri" w:hAnsi="Calibri" w:cstheme="majorHAnsi"/>
          <w:sz w:val="22"/>
          <w:szCs w:val="22"/>
        </w:rPr>
        <w:t>long-term</w:t>
      </w:r>
      <w:r w:rsidRPr="00283369">
        <w:rPr>
          <w:rFonts w:ascii="Calibri" w:hAnsi="Calibri" w:cstheme="majorHAnsi"/>
          <w:sz w:val="22"/>
          <w:szCs w:val="22"/>
        </w:rPr>
        <w:t xml:space="preserve"> controls that might be needed. </w:t>
      </w:r>
      <w:r w:rsidR="00DF0BCE">
        <w:rPr>
          <w:rFonts w:ascii="Calibri" w:hAnsi="Calibri" w:cstheme="majorHAnsi"/>
          <w:sz w:val="22"/>
          <w:szCs w:val="22"/>
        </w:rPr>
        <w:t xml:space="preserve">This information is then shared with all those who will be </w:t>
      </w:r>
      <w:r w:rsidR="00BD2517">
        <w:rPr>
          <w:rFonts w:ascii="Calibri" w:hAnsi="Calibri" w:cstheme="majorHAnsi"/>
          <w:sz w:val="22"/>
          <w:szCs w:val="22"/>
        </w:rPr>
        <w:t>encountering</w:t>
      </w:r>
      <w:r w:rsidR="00DF0BCE">
        <w:rPr>
          <w:rFonts w:ascii="Calibri" w:hAnsi="Calibri" w:cstheme="majorHAnsi"/>
          <w:sz w:val="22"/>
          <w:szCs w:val="22"/>
        </w:rPr>
        <w:t xml:space="preserve"> the risk assessed space.</w:t>
      </w:r>
    </w:p>
    <w:p w14:paraId="0243EBEC" w14:textId="01CD143E" w:rsidR="000F0EFA" w:rsidRPr="00283369" w:rsidRDefault="007C3DB8" w:rsidP="005D6F15">
      <w:pPr>
        <w:ind w:left="-284" w:right="-291"/>
        <w:rPr>
          <w:rFonts w:ascii="Calibri" w:hAnsi="Calibri" w:cstheme="majorHAnsi"/>
          <w:sz w:val="22"/>
          <w:szCs w:val="22"/>
        </w:rPr>
      </w:pPr>
      <w:r w:rsidRPr="00283369">
        <w:rPr>
          <w:rFonts w:ascii="Calibri" w:hAnsi="Calibri" w:cstheme="majorHAnsi"/>
          <w:sz w:val="22"/>
          <w:szCs w:val="22"/>
        </w:rPr>
        <w:lastRenderedPageBreak/>
        <w:t>As</w:t>
      </w:r>
      <w:r w:rsidR="000F0EFA" w:rsidRPr="00283369">
        <w:rPr>
          <w:rFonts w:ascii="Calibri" w:hAnsi="Calibri" w:cstheme="majorHAnsi"/>
          <w:sz w:val="22"/>
          <w:szCs w:val="22"/>
        </w:rPr>
        <w:t xml:space="preserve"> part of our Risk Assessment strategy, we also look to empower the children to assess their own risk on Forest School, and as such have 3 basic Forest School rules, which are dis</w:t>
      </w:r>
      <w:r w:rsidR="008F4F9F" w:rsidRPr="00283369">
        <w:rPr>
          <w:rFonts w:ascii="Calibri" w:hAnsi="Calibri" w:cstheme="majorHAnsi"/>
          <w:sz w:val="22"/>
          <w:szCs w:val="22"/>
        </w:rPr>
        <w:t>cussed before every</w:t>
      </w:r>
      <w:r w:rsidR="00B06ED4" w:rsidRPr="00283369">
        <w:rPr>
          <w:rFonts w:ascii="Calibri" w:hAnsi="Calibri" w:cstheme="majorHAnsi"/>
          <w:sz w:val="22"/>
          <w:szCs w:val="22"/>
        </w:rPr>
        <w:t xml:space="preserve"> </w:t>
      </w:r>
      <w:r w:rsidR="000F0EFA" w:rsidRPr="00283369">
        <w:rPr>
          <w:rFonts w:ascii="Calibri" w:hAnsi="Calibri" w:cstheme="majorHAnsi"/>
          <w:sz w:val="22"/>
          <w:szCs w:val="22"/>
        </w:rPr>
        <w:t>session</w:t>
      </w:r>
      <w:r w:rsidR="008F4F9F" w:rsidRPr="00283369">
        <w:rPr>
          <w:rFonts w:ascii="Calibri" w:hAnsi="Calibri" w:cstheme="majorHAnsi"/>
          <w:sz w:val="22"/>
          <w:szCs w:val="22"/>
        </w:rPr>
        <w:t xml:space="preserve"> starts</w:t>
      </w:r>
      <w:r w:rsidR="00A57949" w:rsidRPr="00283369">
        <w:rPr>
          <w:rFonts w:ascii="Calibri" w:hAnsi="Calibri" w:cstheme="majorHAnsi"/>
          <w:sz w:val="22"/>
          <w:szCs w:val="22"/>
        </w:rPr>
        <w:t>:</w:t>
      </w:r>
    </w:p>
    <w:p w14:paraId="02BE5B4F" w14:textId="6F51AB14" w:rsidR="000F0EFA" w:rsidRPr="00283369" w:rsidRDefault="00A57949" w:rsidP="00A57949">
      <w:pPr>
        <w:pStyle w:val="ListParagraph"/>
        <w:numPr>
          <w:ilvl w:val="0"/>
          <w:numId w:val="14"/>
        </w:numPr>
        <w:ind w:right="-291"/>
        <w:rPr>
          <w:rFonts w:ascii="Calibri" w:hAnsi="Calibri" w:cstheme="majorHAnsi"/>
          <w:sz w:val="22"/>
          <w:szCs w:val="22"/>
        </w:rPr>
      </w:pPr>
      <w:r w:rsidRPr="00283369">
        <w:rPr>
          <w:rFonts w:ascii="Calibri" w:hAnsi="Calibri" w:cstheme="majorHAnsi"/>
          <w:i/>
          <w:sz w:val="22"/>
          <w:szCs w:val="22"/>
        </w:rPr>
        <w:t>Let the adults know, and you can go!</w:t>
      </w:r>
      <w:r w:rsidR="000F0EFA" w:rsidRPr="00283369">
        <w:rPr>
          <w:rFonts w:ascii="Calibri" w:hAnsi="Calibri" w:cstheme="majorHAnsi"/>
          <w:sz w:val="22"/>
          <w:szCs w:val="22"/>
        </w:rPr>
        <w:t xml:space="preserve"> – our Forest School site is quite large</w:t>
      </w:r>
      <w:r w:rsidRPr="00283369">
        <w:rPr>
          <w:rFonts w:ascii="Calibri" w:hAnsi="Calibri" w:cstheme="majorHAnsi"/>
          <w:sz w:val="22"/>
          <w:szCs w:val="22"/>
        </w:rPr>
        <w:t xml:space="preserve"> and varied</w:t>
      </w:r>
      <w:r w:rsidR="000F0EFA" w:rsidRPr="00283369">
        <w:rPr>
          <w:rFonts w:ascii="Calibri" w:hAnsi="Calibri" w:cstheme="majorHAnsi"/>
          <w:sz w:val="22"/>
          <w:szCs w:val="22"/>
        </w:rPr>
        <w:t xml:space="preserve"> and we regularly have sessions where the children can explore on their own terms, but we ask the children to check with us first before heading off. This rule is a</w:t>
      </w:r>
      <w:r w:rsidR="001A7EA8" w:rsidRPr="00283369">
        <w:rPr>
          <w:rFonts w:ascii="Calibri" w:hAnsi="Calibri" w:cstheme="majorHAnsi"/>
          <w:sz w:val="22"/>
          <w:szCs w:val="22"/>
        </w:rPr>
        <w:t>lso used in conjunction with our</w:t>
      </w:r>
      <w:r w:rsidR="000F0EFA" w:rsidRPr="00283369">
        <w:rPr>
          <w:rFonts w:ascii="Calibri" w:hAnsi="Calibri" w:cstheme="majorHAnsi"/>
          <w:sz w:val="22"/>
          <w:szCs w:val="22"/>
        </w:rPr>
        <w:t xml:space="preserve"> </w:t>
      </w:r>
      <w:r w:rsidRPr="00283369">
        <w:rPr>
          <w:rFonts w:ascii="Calibri" w:hAnsi="Calibri" w:cstheme="majorHAnsi"/>
          <w:sz w:val="22"/>
          <w:szCs w:val="22"/>
        </w:rPr>
        <w:t xml:space="preserve">shout and </w:t>
      </w:r>
      <w:r w:rsidRPr="00283369">
        <w:rPr>
          <w:rFonts w:ascii="Calibri" w:hAnsi="Calibri" w:cstheme="majorHAnsi"/>
          <w:noProof/>
          <w:sz w:val="22"/>
          <w:szCs w:val="22"/>
        </w:rPr>
        <w:t>respond to</w:t>
      </w:r>
      <w:r w:rsidRPr="00283369">
        <w:rPr>
          <w:rFonts w:ascii="Calibri" w:hAnsi="Calibri" w:cstheme="majorHAnsi"/>
          <w:sz w:val="22"/>
          <w:szCs w:val="22"/>
        </w:rPr>
        <w:t xml:space="preserve"> game</w:t>
      </w:r>
      <w:r w:rsidR="000F0EFA" w:rsidRPr="00283369">
        <w:rPr>
          <w:rFonts w:ascii="Calibri" w:hAnsi="Calibri" w:cstheme="majorHAnsi"/>
          <w:sz w:val="22"/>
          <w:szCs w:val="22"/>
        </w:rPr>
        <w:t xml:space="preserve"> </w:t>
      </w:r>
      <w:r w:rsidR="000F0EFA" w:rsidRPr="00283369">
        <w:rPr>
          <w:rFonts w:ascii="Calibri" w:hAnsi="Calibri" w:cstheme="majorHAnsi"/>
          <w:i/>
          <w:sz w:val="22"/>
          <w:szCs w:val="22"/>
        </w:rPr>
        <w:t>1, 2, 3, Where are you?</w:t>
      </w:r>
      <w:r w:rsidRPr="00283369">
        <w:rPr>
          <w:rFonts w:ascii="Calibri" w:hAnsi="Calibri" w:cstheme="majorHAnsi"/>
          <w:sz w:val="22"/>
          <w:szCs w:val="22"/>
        </w:rPr>
        <w:t xml:space="preserve"> used if the children wander off too far or without consulting an adult first.</w:t>
      </w:r>
    </w:p>
    <w:p w14:paraId="2B1D0F42" w14:textId="77777777" w:rsidR="00A57949" w:rsidRPr="00283369" w:rsidRDefault="00A57949" w:rsidP="00A57949">
      <w:pPr>
        <w:pStyle w:val="ListParagraph"/>
        <w:ind w:left="436" w:right="-291"/>
        <w:rPr>
          <w:rFonts w:ascii="Calibri" w:hAnsi="Calibri" w:cstheme="majorHAnsi"/>
          <w:sz w:val="22"/>
          <w:szCs w:val="22"/>
        </w:rPr>
      </w:pPr>
    </w:p>
    <w:p w14:paraId="0CF0FAC9" w14:textId="766542E7" w:rsidR="00A57949" w:rsidRPr="00283369" w:rsidRDefault="000F0EFA" w:rsidP="00A57949">
      <w:pPr>
        <w:pStyle w:val="ListParagraph"/>
        <w:numPr>
          <w:ilvl w:val="0"/>
          <w:numId w:val="14"/>
        </w:numPr>
        <w:ind w:right="-291"/>
        <w:rPr>
          <w:rFonts w:ascii="Calibri" w:hAnsi="Calibri" w:cstheme="majorHAnsi"/>
          <w:sz w:val="22"/>
          <w:szCs w:val="22"/>
        </w:rPr>
      </w:pPr>
      <w:r w:rsidRPr="00283369">
        <w:rPr>
          <w:rFonts w:ascii="Calibri" w:hAnsi="Calibri" w:cstheme="majorHAnsi"/>
          <w:i/>
          <w:sz w:val="22"/>
          <w:szCs w:val="22"/>
        </w:rPr>
        <w:t xml:space="preserve">We </w:t>
      </w:r>
      <w:r w:rsidR="00C040ED" w:rsidRPr="00283369">
        <w:rPr>
          <w:rFonts w:ascii="Calibri" w:hAnsi="Calibri" w:cstheme="majorHAnsi"/>
          <w:i/>
          <w:sz w:val="22"/>
          <w:szCs w:val="22"/>
        </w:rPr>
        <w:t>do not</w:t>
      </w:r>
      <w:r w:rsidRPr="00283369">
        <w:rPr>
          <w:rFonts w:ascii="Calibri" w:hAnsi="Calibri" w:cstheme="majorHAnsi"/>
          <w:i/>
          <w:sz w:val="22"/>
          <w:szCs w:val="22"/>
        </w:rPr>
        <w:t xml:space="preserve"> put things in our mouths</w:t>
      </w:r>
      <w:r w:rsidR="009373AE" w:rsidRPr="00283369">
        <w:rPr>
          <w:rFonts w:ascii="Calibri" w:hAnsi="Calibri" w:cstheme="majorHAnsi"/>
          <w:i/>
          <w:sz w:val="22"/>
          <w:szCs w:val="22"/>
        </w:rPr>
        <w:t>!</w:t>
      </w:r>
      <w:r w:rsidRPr="00283369">
        <w:rPr>
          <w:rFonts w:ascii="Calibri" w:hAnsi="Calibri" w:cstheme="majorHAnsi"/>
          <w:sz w:val="22"/>
          <w:szCs w:val="22"/>
        </w:rPr>
        <w:t xml:space="preserve"> – </w:t>
      </w:r>
      <w:r w:rsidR="001A7EA8" w:rsidRPr="00283369">
        <w:rPr>
          <w:rFonts w:ascii="Calibri" w:hAnsi="Calibri" w:cstheme="majorHAnsi"/>
          <w:sz w:val="22"/>
          <w:szCs w:val="22"/>
        </w:rPr>
        <w:t>We ask the children not put things</w:t>
      </w:r>
      <w:r w:rsidR="002F57EA" w:rsidRPr="00283369">
        <w:rPr>
          <w:rFonts w:ascii="Calibri" w:hAnsi="Calibri" w:cstheme="majorHAnsi"/>
          <w:sz w:val="22"/>
          <w:szCs w:val="22"/>
        </w:rPr>
        <w:t xml:space="preserve"> into their mouth</w:t>
      </w:r>
      <w:r w:rsidR="00A57949" w:rsidRPr="00283369">
        <w:rPr>
          <w:rFonts w:ascii="Calibri" w:hAnsi="Calibri" w:cstheme="majorHAnsi"/>
          <w:sz w:val="22"/>
          <w:szCs w:val="22"/>
        </w:rPr>
        <w:t>s</w:t>
      </w:r>
      <w:r w:rsidR="002F57EA" w:rsidRPr="00283369">
        <w:rPr>
          <w:rFonts w:ascii="Calibri" w:hAnsi="Calibri" w:cstheme="majorHAnsi"/>
          <w:sz w:val="22"/>
          <w:szCs w:val="22"/>
        </w:rPr>
        <w:t xml:space="preserve"> to prevent</w:t>
      </w:r>
      <w:r w:rsidR="001A7EA8" w:rsidRPr="00283369">
        <w:rPr>
          <w:rFonts w:ascii="Calibri" w:hAnsi="Calibri" w:cstheme="majorHAnsi"/>
          <w:sz w:val="22"/>
          <w:szCs w:val="22"/>
        </w:rPr>
        <w:t xml:space="preserve"> illness or injury. We have a few plants (i.e. Lords and Ladies</w:t>
      </w:r>
      <w:r w:rsidR="00A57949" w:rsidRPr="00283369">
        <w:rPr>
          <w:rFonts w:ascii="Calibri" w:hAnsi="Calibri" w:cstheme="majorHAnsi"/>
          <w:sz w:val="22"/>
          <w:szCs w:val="22"/>
        </w:rPr>
        <w:t>, stinging nettles</w:t>
      </w:r>
      <w:r w:rsidR="001A7EA8" w:rsidRPr="00283369">
        <w:rPr>
          <w:rFonts w:ascii="Calibri" w:hAnsi="Calibri" w:cstheme="majorHAnsi"/>
          <w:sz w:val="22"/>
          <w:szCs w:val="22"/>
        </w:rPr>
        <w:t>), which do po</w:t>
      </w:r>
      <w:r w:rsidR="00846808" w:rsidRPr="00283369">
        <w:rPr>
          <w:rFonts w:ascii="Calibri" w:hAnsi="Calibri" w:cstheme="majorHAnsi"/>
          <w:sz w:val="22"/>
          <w:szCs w:val="22"/>
        </w:rPr>
        <w:t>se a risk to health if ingested</w:t>
      </w:r>
      <w:r w:rsidR="00A57949" w:rsidRPr="00283369">
        <w:rPr>
          <w:rFonts w:ascii="Calibri" w:hAnsi="Calibri" w:cstheme="majorHAnsi"/>
          <w:sz w:val="22"/>
          <w:szCs w:val="22"/>
        </w:rPr>
        <w:t xml:space="preserve"> or touched</w:t>
      </w:r>
      <w:r w:rsidR="00846808" w:rsidRPr="00283369">
        <w:rPr>
          <w:rFonts w:ascii="Calibri" w:hAnsi="Calibri" w:cstheme="majorHAnsi"/>
          <w:sz w:val="22"/>
          <w:szCs w:val="22"/>
        </w:rPr>
        <w:t>, and these are managed as per our Environmental Policy</w:t>
      </w:r>
      <w:r w:rsidR="00947CB4" w:rsidRPr="00283369">
        <w:rPr>
          <w:rFonts w:ascii="Calibri" w:hAnsi="Calibri" w:cstheme="majorHAnsi"/>
          <w:sz w:val="22"/>
          <w:szCs w:val="22"/>
        </w:rPr>
        <w:t xml:space="preserve"> </w:t>
      </w:r>
      <w:r w:rsidR="0031166D">
        <w:rPr>
          <w:rFonts w:ascii="Calibri" w:hAnsi="Calibri" w:cstheme="majorHAnsi"/>
          <w:sz w:val="22"/>
          <w:szCs w:val="22"/>
        </w:rPr>
        <w:t>(5i), through</w:t>
      </w:r>
      <w:r w:rsidR="00947CB4" w:rsidRPr="00283369">
        <w:rPr>
          <w:rFonts w:ascii="Calibri" w:hAnsi="Calibri" w:cstheme="majorHAnsi"/>
          <w:sz w:val="22"/>
          <w:szCs w:val="22"/>
        </w:rPr>
        <w:t xml:space="preserve"> daily checks</w:t>
      </w:r>
      <w:r w:rsidR="009228F4" w:rsidRPr="00283369">
        <w:rPr>
          <w:rFonts w:ascii="Calibri" w:hAnsi="Calibri" w:cstheme="majorHAnsi"/>
          <w:sz w:val="22"/>
          <w:szCs w:val="22"/>
        </w:rPr>
        <w:t xml:space="preserve"> and discussed during the rules.</w:t>
      </w:r>
    </w:p>
    <w:p w14:paraId="1E1A4E56" w14:textId="77777777" w:rsidR="00A57949" w:rsidRPr="00283369" w:rsidRDefault="00A57949" w:rsidP="00A57949">
      <w:pPr>
        <w:pStyle w:val="ListParagraph"/>
        <w:ind w:left="436" w:right="-291"/>
        <w:rPr>
          <w:rFonts w:ascii="Calibri" w:hAnsi="Calibri" w:cstheme="majorHAnsi"/>
          <w:sz w:val="22"/>
          <w:szCs w:val="22"/>
        </w:rPr>
      </w:pPr>
    </w:p>
    <w:p w14:paraId="2DBF34C7" w14:textId="3EDA94D0" w:rsidR="00130D7D" w:rsidRPr="00283369" w:rsidRDefault="009228F4" w:rsidP="00A57949">
      <w:pPr>
        <w:pStyle w:val="ListParagraph"/>
        <w:numPr>
          <w:ilvl w:val="0"/>
          <w:numId w:val="14"/>
        </w:numPr>
        <w:ind w:right="-291"/>
        <w:rPr>
          <w:rFonts w:ascii="Calibri" w:hAnsi="Calibri" w:cstheme="majorHAnsi"/>
          <w:sz w:val="22"/>
          <w:szCs w:val="22"/>
        </w:rPr>
      </w:pPr>
      <w:r w:rsidRPr="00283369">
        <w:rPr>
          <w:rFonts w:ascii="Calibri" w:hAnsi="Calibri" w:cstheme="majorHAnsi"/>
          <w:i/>
          <w:sz w:val="22"/>
          <w:szCs w:val="22"/>
        </w:rPr>
        <w:t>We Respect the Fire</w:t>
      </w:r>
      <w:r w:rsidR="009373AE" w:rsidRPr="00283369">
        <w:rPr>
          <w:rFonts w:ascii="Calibri" w:hAnsi="Calibri" w:cstheme="majorHAnsi"/>
          <w:i/>
          <w:sz w:val="22"/>
          <w:szCs w:val="22"/>
        </w:rPr>
        <w:t>!</w:t>
      </w:r>
      <w:r w:rsidR="000F0EFA" w:rsidRPr="00283369">
        <w:rPr>
          <w:rFonts w:ascii="Calibri" w:hAnsi="Calibri" w:cstheme="majorHAnsi"/>
          <w:sz w:val="22"/>
          <w:szCs w:val="22"/>
        </w:rPr>
        <w:t xml:space="preserve"> – Fires are an integral part of Forest School development, both as a learnt skill and as an </w:t>
      </w:r>
      <w:r w:rsidR="001A7EA8" w:rsidRPr="00283369">
        <w:rPr>
          <w:rFonts w:ascii="Calibri" w:hAnsi="Calibri" w:cstheme="majorHAnsi"/>
          <w:sz w:val="22"/>
          <w:szCs w:val="22"/>
        </w:rPr>
        <w:t xml:space="preserve">experience for the children. However, fires do pose as a significant hazard, but the benefits of </w:t>
      </w:r>
      <w:r w:rsidR="00035E9A" w:rsidRPr="00283369">
        <w:rPr>
          <w:rFonts w:ascii="Calibri" w:hAnsi="Calibri" w:cstheme="majorHAnsi"/>
          <w:sz w:val="22"/>
          <w:szCs w:val="22"/>
        </w:rPr>
        <w:t>its</w:t>
      </w:r>
      <w:r w:rsidR="00947CB4" w:rsidRPr="00283369">
        <w:rPr>
          <w:rFonts w:ascii="Calibri" w:hAnsi="Calibri" w:cstheme="majorHAnsi"/>
          <w:sz w:val="22"/>
          <w:szCs w:val="22"/>
        </w:rPr>
        <w:t xml:space="preserve"> use certainly outweigh the </w:t>
      </w:r>
      <w:r w:rsidR="001A7EA8" w:rsidRPr="00283369">
        <w:rPr>
          <w:rFonts w:ascii="Calibri" w:hAnsi="Calibri" w:cstheme="majorHAnsi"/>
          <w:sz w:val="22"/>
          <w:szCs w:val="22"/>
        </w:rPr>
        <w:t>risk</w:t>
      </w:r>
      <w:r w:rsidR="00947CB4" w:rsidRPr="00283369">
        <w:rPr>
          <w:rFonts w:ascii="Calibri" w:hAnsi="Calibri" w:cstheme="majorHAnsi"/>
          <w:sz w:val="22"/>
          <w:szCs w:val="22"/>
        </w:rPr>
        <w:t>s</w:t>
      </w:r>
      <w:r w:rsidR="001A7EA8" w:rsidRPr="00283369">
        <w:rPr>
          <w:rFonts w:ascii="Calibri" w:hAnsi="Calibri" w:cstheme="majorHAnsi"/>
          <w:sz w:val="22"/>
          <w:szCs w:val="22"/>
        </w:rPr>
        <w:t xml:space="preserve">. In order to </w:t>
      </w:r>
      <w:r w:rsidR="00035E9A" w:rsidRPr="00283369">
        <w:rPr>
          <w:rFonts w:ascii="Calibri" w:hAnsi="Calibri" w:cstheme="majorHAnsi"/>
          <w:sz w:val="22"/>
          <w:szCs w:val="22"/>
        </w:rPr>
        <w:t xml:space="preserve">prevent any unnecessary injury, we look to </w:t>
      </w:r>
      <w:r w:rsidR="00947CB4" w:rsidRPr="00283369">
        <w:rPr>
          <w:rFonts w:ascii="Calibri" w:hAnsi="Calibri" w:cstheme="majorHAnsi"/>
          <w:sz w:val="22"/>
          <w:szCs w:val="22"/>
        </w:rPr>
        <w:t xml:space="preserve">routinely ensure </w:t>
      </w:r>
      <w:r w:rsidR="00035E9A" w:rsidRPr="00283369">
        <w:rPr>
          <w:rFonts w:ascii="Calibri" w:hAnsi="Calibri" w:cstheme="majorHAnsi"/>
          <w:sz w:val="22"/>
          <w:szCs w:val="22"/>
        </w:rPr>
        <w:t xml:space="preserve">the children </w:t>
      </w:r>
      <w:r w:rsidR="00947CB4" w:rsidRPr="00283369">
        <w:rPr>
          <w:rFonts w:ascii="Calibri" w:hAnsi="Calibri" w:cstheme="majorHAnsi"/>
          <w:sz w:val="22"/>
          <w:szCs w:val="22"/>
        </w:rPr>
        <w:t xml:space="preserve">actively </w:t>
      </w:r>
      <w:r w:rsidR="00035E9A" w:rsidRPr="00283369">
        <w:rPr>
          <w:rFonts w:ascii="Calibri" w:hAnsi="Calibri" w:cstheme="majorHAnsi"/>
          <w:sz w:val="22"/>
          <w:szCs w:val="22"/>
        </w:rPr>
        <w:t>think about how they can be safe around the fire (i.e. sitting/kneeling, not throwing things on the fire, not running nearby</w:t>
      </w:r>
      <w:r w:rsidR="00947CB4" w:rsidRPr="00283369">
        <w:rPr>
          <w:rFonts w:ascii="Calibri" w:hAnsi="Calibri" w:cstheme="majorHAnsi"/>
          <w:sz w:val="22"/>
          <w:szCs w:val="22"/>
        </w:rPr>
        <w:t>, carefully adding wood on the fire</w:t>
      </w:r>
      <w:r w:rsidR="00035E9A" w:rsidRPr="00283369">
        <w:rPr>
          <w:rFonts w:ascii="Calibri" w:hAnsi="Calibri" w:cstheme="majorHAnsi"/>
          <w:sz w:val="22"/>
          <w:szCs w:val="22"/>
        </w:rPr>
        <w:t>)</w:t>
      </w:r>
      <w:r w:rsidRPr="00283369">
        <w:rPr>
          <w:rFonts w:ascii="Calibri" w:hAnsi="Calibri" w:cstheme="majorHAnsi"/>
          <w:sz w:val="22"/>
          <w:szCs w:val="22"/>
        </w:rPr>
        <w:t xml:space="preserve"> as well as what they need to do in the event of them burning themselves (</w:t>
      </w:r>
      <w:r w:rsidR="00374432">
        <w:rPr>
          <w:rFonts w:ascii="Calibri" w:hAnsi="Calibri" w:cstheme="majorHAnsi"/>
          <w:sz w:val="22"/>
          <w:szCs w:val="22"/>
        </w:rPr>
        <w:t>cold tap/water for 20 mins and/or burns kit</w:t>
      </w:r>
      <w:r w:rsidRPr="00283369">
        <w:rPr>
          <w:rFonts w:ascii="Calibri" w:hAnsi="Calibri" w:cstheme="majorHAnsi"/>
          <w:sz w:val="22"/>
          <w:szCs w:val="22"/>
        </w:rPr>
        <w:t>)</w:t>
      </w:r>
      <w:r w:rsidR="00374432">
        <w:rPr>
          <w:rFonts w:ascii="Calibri" w:hAnsi="Calibri" w:cstheme="majorHAnsi"/>
          <w:sz w:val="22"/>
          <w:szCs w:val="22"/>
        </w:rPr>
        <w:t>.</w:t>
      </w:r>
    </w:p>
    <w:p w14:paraId="7490B9EB" w14:textId="1977C229" w:rsidR="009B61C4" w:rsidRDefault="00130D7D" w:rsidP="00A12B36">
      <w:pPr>
        <w:ind w:left="-284" w:right="-291"/>
        <w:rPr>
          <w:rFonts w:ascii="Calibri" w:hAnsi="Calibri" w:cstheme="majorHAnsi"/>
          <w:sz w:val="22"/>
          <w:szCs w:val="22"/>
        </w:rPr>
      </w:pPr>
      <w:r w:rsidRPr="00283369">
        <w:rPr>
          <w:rFonts w:ascii="Calibri" w:hAnsi="Calibri" w:cstheme="majorHAnsi"/>
          <w:sz w:val="22"/>
          <w:szCs w:val="22"/>
        </w:rPr>
        <w:t>Free Rangers holds detailed full risk assessments for all areas within our premises including</w:t>
      </w:r>
      <w:r w:rsidR="00BF2616">
        <w:rPr>
          <w:rFonts w:ascii="Calibri" w:hAnsi="Calibri" w:cstheme="majorHAnsi"/>
          <w:sz w:val="22"/>
          <w:szCs w:val="22"/>
        </w:rPr>
        <w:t>:</w:t>
      </w:r>
      <w:r w:rsidRPr="00283369">
        <w:rPr>
          <w:rFonts w:ascii="Calibri" w:hAnsi="Calibri" w:cstheme="majorHAnsi"/>
          <w:sz w:val="22"/>
          <w:szCs w:val="22"/>
        </w:rPr>
        <w:t xml:space="preserve"> the paddock, woods, pond, farm, rooms and gardens</w:t>
      </w:r>
      <w:r w:rsidR="009228F4" w:rsidRPr="00283369">
        <w:rPr>
          <w:rFonts w:ascii="Calibri" w:hAnsi="Calibri" w:cstheme="majorHAnsi"/>
          <w:sz w:val="22"/>
          <w:szCs w:val="22"/>
        </w:rPr>
        <w:t xml:space="preserve"> which are updated and assessed on an annual basis or if situations change (new buildings/areas/equipment)</w:t>
      </w:r>
      <w:r w:rsidR="00BF2616">
        <w:rPr>
          <w:rFonts w:ascii="Calibri" w:hAnsi="Calibri" w:cstheme="majorHAnsi"/>
          <w:sz w:val="22"/>
          <w:szCs w:val="22"/>
        </w:rPr>
        <w:t xml:space="preserve"> – see appendix a </w:t>
      </w:r>
      <w:r w:rsidR="00BF2616">
        <w:rPr>
          <w:rFonts w:ascii="Calibri" w:hAnsi="Calibri" w:cstheme="majorHAnsi"/>
          <w:i/>
          <w:iCs/>
          <w:sz w:val="22"/>
          <w:szCs w:val="22"/>
        </w:rPr>
        <w:t>Risk Assessment</w:t>
      </w:r>
      <w:r w:rsidRPr="00283369">
        <w:rPr>
          <w:rFonts w:ascii="Calibri" w:hAnsi="Calibri" w:cstheme="majorHAnsi"/>
          <w:sz w:val="22"/>
          <w:szCs w:val="22"/>
        </w:rPr>
        <w:t xml:space="preserve">. The </w:t>
      </w:r>
      <w:r w:rsidR="008F4F9F" w:rsidRPr="00283369">
        <w:rPr>
          <w:rFonts w:ascii="Calibri" w:hAnsi="Calibri" w:cstheme="majorHAnsi"/>
          <w:sz w:val="22"/>
          <w:szCs w:val="22"/>
        </w:rPr>
        <w:t>staff</w:t>
      </w:r>
      <w:r w:rsidR="009228F4" w:rsidRPr="00283369">
        <w:rPr>
          <w:rFonts w:ascii="Calibri" w:hAnsi="Calibri" w:cstheme="majorHAnsi"/>
          <w:sz w:val="22"/>
          <w:szCs w:val="22"/>
        </w:rPr>
        <w:t xml:space="preserve"> complete</w:t>
      </w:r>
      <w:r w:rsidRPr="00283369">
        <w:rPr>
          <w:rFonts w:ascii="Calibri" w:hAnsi="Calibri" w:cstheme="majorHAnsi"/>
          <w:sz w:val="22"/>
          <w:szCs w:val="22"/>
        </w:rPr>
        <w:t xml:space="preserve"> daily risk assessments and notify management of any issues or hazards that arise. Staff </w:t>
      </w:r>
      <w:r w:rsidR="00CA2784">
        <w:rPr>
          <w:rFonts w:ascii="Calibri" w:hAnsi="Calibri" w:cstheme="majorHAnsi"/>
          <w:sz w:val="22"/>
          <w:szCs w:val="22"/>
        </w:rPr>
        <w:t xml:space="preserve">will </w:t>
      </w:r>
      <w:r w:rsidRPr="00283369">
        <w:rPr>
          <w:rFonts w:ascii="Calibri" w:hAnsi="Calibri" w:cstheme="majorHAnsi"/>
          <w:sz w:val="22"/>
          <w:szCs w:val="22"/>
        </w:rPr>
        <w:t xml:space="preserve">continually risk </w:t>
      </w:r>
      <w:r w:rsidRPr="0034536E">
        <w:rPr>
          <w:rFonts w:ascii="Calibri" w:hAnsi="Calibri" w:cstheme="majorHAnsi"/>
          <w:noProof/>
          <w:sz w:val="22"/>
          <w:szCs w:val="22"/>
        </w:rPr>
        <w:t>assess</w:t>
      </w:r>
      <w:r w:rsidRPr="00283369">
        <w:rPr>
          <w:rFonts w:ascii="Calibri" w:hAnsi="Calibri" w:cstheme="majorHAnsi"/>
          <w:sz w:val="22"/>
          <w:szCs w:val="22"/>
        </w:rPr>
        <w:t xml:space="preserve"> when on outings </w:t>
      </w:r>
      <w:r w:rsidR="00504F2D" w:rsidRPr="00283369">
        <w:rPr>
          <w:rFonts w:ascii="Calibri" w:hAnsi="Calibri" w:cstheme="majorHAnsi"/>
          <w:sz w:val="22"/>
          <w:szCs w:val="22"/>
        </w:rPr>
        <w:t xml:space="preserve">(see generic outing risk assessment) </w:t>
      </w:r>
      <w:r w:rsidRPr="00283369">
        <w:rPr>
          <w:rFonts w:ascii="Calibri" w:hAnsi="Calibri" w:cstheme="majorHAnsi"/>
          <w:sz w:val="22"/>
          <w:szCs w:val="22"/>
        </w:rPr>
        <w:t>and throughout their daily work. Risk assessments are reviewed</w:t>
      </w:r>
      <w:r w:rsidR="00EE1AA6">
        <w:rPr>
          <w:rFonts w:ascii="Calibri" w:hAnsi="Calibri" w:cstheme="majorHAnsi"/>
          <w:sz w:val="22"/>
          <w:szCs w:val="22"/>
        </w:rPr>
        <w:t xml:space="preserve"> annually and </w:t>
      </w:r>
      <w:r w:rsidRPr="00283369">
        <w:rPr>
          <w:rFonts w:ascii="Calibri" w:hAnsi="Calibri" w:cstheme="majorHAnsi"/>
          <w:sz w:val="22"/>
          <w:szCs w:val="22"/>
        </w:rPr>
        <w:t>adapted when necessary.</w:t>
      </w:r>
    </w:p>
    <w:p w14:paraId="05F80322" w14:textId="77777777" w:rsidR="00444486" w:rsidRDefault="00444486" w:rsidP="005D6F15">
      <w:pPr>
        <w:ind w:left="-284" w:right="-291"/>
        <w:rPr>
          <w:rFonts w:ascii="Calibri" w:hAnsi="Calibri" w:cstheme="majorHAnsi"/>
          <w:sz w:val="22"/>
          <w:szCs w:val="22"/>
        </w:rPr>
      </w:pPr>
    </w:p>
    <w:p w14:paraId="7B0CB297" w14:textId="26795340" w:rsidR="00C040ED" w:rsidRDefault="00A12B36" w:rsidP="005D6F15">
      <w:pPr>
        <w:ind w:left="-284" w:right="-291"/>
        <w:rPr>
          <w:rFonts w:ascii="Calibri" w:hAnsi="Calibri" w:cstheme="majorHAnsi"/>
          <w:sz w:val="22"/>
          <w:szCs w:val="22"/>
        </w:rPr>
      </w:pPr>
      <w:r>
        <w:rPr>
          <w:rFonts w:ascii="Calibri" w:hAnsi="Calibri" w:cstheme="majorHAnsi"/>
          <w:sz w:val="22"/>
          <w:szCs w:val="22"/>
        </w:rPr>
        <w:t xml:space="preserve">Covid19 Update: </w:t>
      </w:r>
      <w:r w:rsidR="00AB6B34">
        <w:rPr>
          <w:rFonts w:ascii="Calibri" w:hAnsi="Calibri" w:cstheme="majorHAnsi"/>
          <w:sz w:val="22"/>
          <w:szCs w:val="22"/>
        </w:rPr>
        <w:t>in accordance with Government Guidance: Safe working practice in Education, childcare and children’s social care (</w:t>
      </w:r>
      <w:hyperlink r:id="rId9" w:history="1">
        <w:r w:rsidR="00AB6B34" w:rsidRPr="00FA1D96">
          <w:rPr>
            <w:rStyle w:val="Hyperlink"/>
            <w:rFonts w:ascii="Calibri" w:hAnsi="Calibri" w:cstheme="majorHAnsi"/>
            <w:sz w:val="22"/>
            <w:szCs w:val="22"/>
          </w:rPr>
          <w:t>https://www.gov.uk/government/publications/safe-working-in-education-childcare-and-childrens-social-care</w:t>
        </w:r>
      </w:hyperlink>
      <w:r w:rsidR="00AB6B34">
        <w:rPr>
          <w:rFonts w:ascii="Calibri" w:hAnsi="Calibri" w:cstheme="majorHAnsi"/>
          <w:sz w:val="22"/>
          <w:szCs w:val="22"/>
        </w:rPr>
        <w:t>) &amp; Free Rangers Covid19 Procedural Changes Policy</w:t>
      </w:r>
      <w:r w:rsidR="00AB6B34">
        <w:rPr>
          <w:rFonts w:ascii="Calibri" w:hAnsi="Calibri" w:cstheme="majorHAnsi"/>
          <w:sz w:val="22"/>
          <w:szCs w:val="22"/>
        </w:rPr>
        <w:t>, r</w:t>
      </w:r>
      <w:r>
        <w:rPr>
          <w:rFonts w:ascii="Calibri" w:hAnsi="Calibri" w:cstheme="majorHAnsi"/>
          <w:sz w:val="22"/>
          <w:szCs w:val="22"/>
        </w:rPr>
        <w:t xml:space="preserve">isk assessments have been updated to reflect the </w:t>
      </w:r>
      <w:r w:rsidR="00940278">
        <w:rPr>
          <w:rFonts w:ascii="Calibri" w:hAnsi="Calibri" w:cstheme="majorHAnsi"/>
          <w:sz w:val="22"/>
          <w:szCs w:val="22"/>
        </w:rPr>
        <w:t>current situation to include</w:t>
      </w:r>
      <w:r w:rsidR="00C040ED">
        <w:rPr>
          <w:rFonts w:ascii="Calibri" w:hAnsi="Calibri" w:cstheme="majorHAnsi"/>
          <w:sz w:val="22"/>
          <w:szCs w:val="22"/>
        </w:rPr>
        <w:t>:</w:t>
      </w:r>
    </w:p>
    <w:p w14:paraId="6E6D4B94" w14:textId="3566075A" w:rsidR="007A20F2" w:rsidRDefault="00A14F0F" w:rsidP="00C040ED">
      <w:pPr>
        <w:pStyle w:val="ListParagraph"/>
        <w:numPr>
          <w:ilvl w:val="0"/>
          <w:numId w:val="15"/>
        </w:numPr>
        <w:ind w:right="-291"/>
        <w:rPr>
          <w:rFonts w:ascii="Calibri" w:hAnsi="Calibri" w:cstheme="majorHAnsi"/>
          <w:sz w:val="22"/>
          <w:szCs w:val="22"/>
        </w:rPr>
      </w:pPr>
      <w:r w:rsidRPr="00C040ED">
        <w:rPr>
          <w:rFonts w:ascii="Calibri" w:hAnsi="Calibri" w:cstheme="majorHAnsi"/>
          <w:sz w:val="22"/>
          <w:szCs w:val="22"/>
        </w:rPr>
        <w:t xml:space="preserve">the more frequent and thorough washing of </w:t>
      </w:r>
      <w:r w:rsidR="00F27645">
        <w:rPr>
          <w:rFonts w:ascii="Calibri" w:hAnsi="Calibri" w:cstheme="majorHAnsi"/>
          <w:sz w:val="22"/>
          <w:szCs w:val="22"/>
        </w:rPr>
        <w:t xml:space="preserve">limited </w:t>
      </w:r>
      <w:r w:rsidRPr="00C040ED">
        <w:rPr>
          <w:rFonts w:ascii="Calibri" w:hAnsi="Calibri" w:cstheme="majorHAnsi"/>
          <w:sz w:val="22"/>
          <w:szCs w:val="22"/>
        </w:rPr>
        <w:t>outdoor equipment</w:t>
      </w:r>
      <w:r w:rsidR="0020620B" w:rsidRPr="00C040ED">
        <w:rPr>
          <w:rFonts w:ascii="Calibri" w:hAnsi="Calibri" w:cstheme="majorHAnsi"/>
          <w:sz w:val="22"/>
          <w:szCs w:val="22"/>
        </w:rPr>
        <w:t xml:space="preserve"> and handwashing facilities</w:t>
      </w:r>
      <w:r w:rsidRPr="00C040ED">
        <w:rPr>
          <w:rFonts w:ascii="Calibri" w:hAnsi="Calibri" w:cstheme="majorHAnsi"/>
          <w:sz w:val="22"/>
          <w:szCs w:val="22"/>
        </w:rPr>
        <w:t xml:space="preserve"> </w:t>
      </w:r>
      <w:r w:rsidR="007A20F2">
        <w:rPr>
          <w:rFonts w:ascii="Calibri" w:hAnsi="Calibri" w:cstheme="majorHAnsi"/>
          <w:sz w:val="22"/>
          <w:szCs w:val="22"/>
        </w:rPr>
        <w:t>should be adhered to daily</w:t>
      </w:r>
      <w:r w:rsidR="00CB2DA0">
        <w:rPr>
          <w:rFonts w:ascii="Calibri" w:hAnsi="Calibri" w:cstheme="majorHAnsi"/>
          <w:sz w:val="22"/>
          <w:szCs w:val="22"/>
        </w:rPr>
        <w:t>.</w:t>
      </w:r>
    </w:p>
    <w:p w14:paraId="65E25C35" w14:textId="20F86657" w:rsidR="008F4F9F" w:rsidRDefault="007A20F2" w:rsidP="00C040ED">
      <w:pPr>
        <w:pStyle w:val="ListParagraph"/>
        <w:numPr>
          <w:ilvl w:val="0"/>
          <w:numId w:val="15"/>
        </w:numPr>
        <w:ind w:right="-291"/>
        <w:rPr>
          <w:rFonts w:ascii="Calibri" w:hAnsi="Calibri" w:cstheme="majorHAnsi"/>
          <w:sz w:val="22"/>
          <w:szCs w:val="22"/>
        </w:rPr>
      </w:pPr>
      <w:r>
        <w:rPr>
          <w:rFonts w:ascii="Calibri" w:hAnsi="Calibri" w:cstheme="majorHAnsi"/>
          <w:sz w:val="22"/>
          <w:szCs w:val="22"/>
        </w:rPr>
        <w:t>Furthermore,</w:t>
      </w:r>
      <w:r w:rsidR="00A14F0F" w:rsidRPr="00C040ED">
        <w:rPr>
          <w:rFonts w:ascii="Calibri" w:hAnsi="Calibri" w:cstheme="majorHAnsi"/>
          <w:sz w:val="22"/>
          <w:szCs w:val="22"/>
        </w:rPr>
        <w:t xml:space="preserve"> the more frequent handwashing of</w:t>
      </w:r>
      <w:r w:rsidR="00CB2DA0">
        <w:rPr>
          <w:rFonts w:ascii="Calibri" w:hAnsi="Calibri" w:cstheme="majorHAnsi"/>
          <w:sz w:val="22"/>
          <w:szCs w:val="22"/>
        </w:rPr>
        <w:t xml:space="preserve"> adults and</w:t>
      </w:r>
      <w:r w:rsidR="00A14F0F" w:rsidRPr="00C040ED">
        <w:rPr>
          <w:rFonts w:ascii="Calibri" w:hAnsi="Calibri" w:cstheme="majorHAnsi"/>
          <w:sz w:val="22"/>
          <w:szCs w:val="22"/>
        </w:rPr>
        <w:t xml:space="preserve"> children</w:t>
      </w:r>
      <w:r w:rsidR="00F27645">
        <w:rPr>
          <w:rFonts w:ascii="Calibri" w:hAnsi="Calibri" w:cstheme="majorHAnsi"/>
          <w:sz w:val="22"/>
          <w:szCs w:val="22"/>
        </w:rPr>
        <w:t>’s hands</w:t>
      </w:r>
      <w:r w:rsidR="00A14F0F" w:rsidRPr="00C040ED">
        <w:rPr>
          <w:rFonts w:ascii="Calibri" w:hAnsi="Calibri" w:cstheme="majorHAnsi"/>
          <w:sz w:val="22"/>
          <w:szCs w:val="22"/>
        </w:rPr>
        <w:t xml:space="preserve"> during </w:t>
      </w:r>
      <w:r w:rsidR="00F27645">
        <w:rPr>
          <w:rFonts w:ascii="Calibri" w:hAnsi="Calibri" w:cstheme="majorHAnsi"/>
          <w:sz w:val="22"/>
          <w:szCs w:val="22"/>
        </w:rPr>
        <w:t xml:space="preserve">and after </w:t>
      </w:r>
      <w:r w:rsidR="00A14F0F" w:rsidRPr="00C040ED">
        <w:rPr>
          <w:rFonts w:ascii="Calibri" w:hAnsi="Calibri" w:cstheme="majorHAnsi"/>
          <w:sz w:val="22"/>
          <w:szCs w:val="22"/>
        </w:rPr>
        <w:t>outdoor play</w:t>
      </w:r>
      <w:r>
        <w:rPr>
          <w:rFonts w:ascii="Calibri" w:hAnsi="Calibri" w:cstheme="majorHAnsi"/>
          <w:sz w:val="22"/>
          <w:szCs w:val="22"/>
        </w:rPr>
        <w:t xml:space="preserve"> will be adhered to</w:t>
      </w:r>
      <w:r w:rsidR="00A14F0F" w:rsidRPr="00C040ED">
        <w:rPr>
          <w:rFonts w:ascii="Calibri" w:hAnsi="Calibri" w:cstheme="majorHAnsi"/>
          <w:sz w:val="22"/>
          <w:szCs w:val="22"/>
        </w:rPr>
        <w:t>.</w:t>
      </w:r>
      <w:r>
        <w:rPr>
          <w:rFonts w:ascii="Calibri" w:hAnsi="Calibri" w:cstheme="majorHAnsi"/>
          <w:sz w:val="22"/>
          <w:szCs w:val="22"/>
        </w:rPr>
        <w:t xml:space="preserve"> As </w:t>
      </w:r>
      <w:r w:rsidR="00E36291">
        <w:rPr>
          <w:rFonts w:ascii="Calibri" w:hAnsi="Calibri" w:cstheme="majorHAnsi"/>
          <w:sz w:val="22"/>
          <w:szCs w:val="22"/>
        </w:rPr>
        <w:t>always</w:t>
      </w:r>
      <w:r>
        <w:rPr>
          <w:rFonts w:ascii="Calibri" w:hAnsi="Calibri" w:cstheme="majorHAnsi"/>
          <w:sz w:val="22"/>
          <w:szCs w:val="22"/>
        </w:rPr>
        <w:t xml:space="preserve">, hands should be washed for 20 seconds with </w:t>
      </w:r>
      <w:r w:rsidR="00CB2DA0">
        <w:rPr>
          <w:rFonts w:ascii="Calibri" w:hAnsi="Calibri" w:cstheme="majorHAnsi"/>
          <w:sz w:val="22"/>
          <w:szCs w:val="22"/>
        </w:rPr>
        <w:t xml:space="preserve">warm </w:t>
      </w:r>
      <w:r>
        <w:rPr>
          <w:rFonts w:ascii="Calibri" w:hAnsi="Calibri" w:cstheme="majorHAnsi"/>
          <w:sz w:val="22"/>
          <w:szCs w:val="22"/>
        </w:rPr>
        <w:t>running water with</w:t>
      </w:r>
      <w:r w:rsidR="00CB2DA0">
        <w:rPr>
          <w:rFonts w:ascii="Calibri" w:hAnsi="Calibri" w:cstheme="majorHAnsi"/>
          <w:sz w:val="22"/>
          <w:szCs w:val="22"/>
        </w:rPr>
        <w:t xml:space="preserve"> a</w:t>
      </w:r>
      <w:r>
        <w:rPr>
          <w:rFonts w:ascii="Calibri" w:hAnsi="Calibri" w:cstheme="majorHAnsi"/>
          <w:sz w:val="22"/>
          <w:szCs w:val="22"/>
        </w:rPr>
        <w:t xml:space="preserve"> hand sanitiser used after and applied to all areas of the hands. </w:t>
      </w:r>
    </w:p>
    <w:p w14:paraId="5830B32B" w14:textId="77777777" w:rsidR="00C7350A" w:rsidRDefault="00F27645" w:rsidP="00C040ED">
      <w:pPr>
        <w:pStyle w:val="ListParagraph"/>
        <w:numPr>
          <w:ilvl w:val="0"/>
          <w:numId w:val="15"/>
        </w:numPr>
        <w:ind w:right="-291"/>
        <w:rPr>
          <w:rFonts w:ascii="Calibri" w:hAnsi="Calibri" w:cstheme="majorHAnsi"/>
          <w:sz w:val="22"/>
          <w:szCs w:val="22"/>
        </w:rPr>
      </w:pPr>
      <w:r>
        <w:rPr>
          <w:rFonts w:ascii="Calibri" w:hAnsi="Calibri" w:cstheme="majorHAnsi"/>
          <w:sz w:val="22"/>
          <w:szCs w:val="22"/>
        </w:rPr>
        <w:t>In ref to the above: snack should be eaten before embarking to the paddoc</w:t>
      </w:r>
      <w:r w:rsidR="00F11CCA">
        <w:rPr>
          <w:rFonts w:ascii="Calibri" w:hAnsi="Calibri" w:cstheme="majorHAnsi"/>
          <w:sz w:val="22"/>
          <w:szCs w:val="22"/>
        </w:rPr>
        <w:t xml:space="preserve">k. The indoor spaces are easier to control in terms of the spread and risk of contamination of Covid19. </w:t>
      </w:r>
    </w:p>
    <w:p w14:paraId="2A83C151" w14:textId="2CB1BEE3" w:rsidR="00F27645" w:rsidRDefault="00C7350A" w:rsidP="00C040ED">
      <w:pPr>
        <w:pStyle w:val="ListParagraph"/>
        <w:numPr>
          <w:ilvl w:val="0"/>
          <w:numId w:val="15"/>
        </w:numPr>
        <w:ind w:right="-291"/>
        <w:rPr>
          <w:rFonts w:ascii="Calibri" w:hAnsi="Calibri" w:cstheme="majorHAnsi"/>
          <w:sz w:val="22"/>
          <w:szCs w:val="22"/>
        </w:rPr>
      </w:pPr>
      <w:r>
        <w:rPr>
          <w:rFonts w:ascii="Calibri" w:hAnsi="Calibri" w:cstheme="majorHAnsi"/>
          <w:sz w:val="22"/>
          <w:szCs w:val="22"/>
        </w:rPr>
        <w:t>All adults should adhere to the proper PPE throughout the day (including gloves, aprons and facemasks)</w:t>
      </w:r>
      <w:r w:rsidR="00CB2DA0">
        <w:rPr>
          <w:rFonts w:ascii="Calibri" w:hAnsi="Calibri" w:cstheme="majorHAnsi"/>
          <w:sz w:val="22"/>
          <w:szCs w:val="22"/>
        </w:rPr>
        <w:t xml:space="preserve"> </w:t>
      </w:r>
    </w:p>
    <w:p w14:paraId="5ECE041E" w14:textId="3E0FCB6A" w:rsidR="00C040ED" w:rsidRDefault="00C040ED" w:rsidP="00C040ED">
      <w:pPr>
        <w:pStyle w:val="ListParagraph"/>
        <w:numPr>
          <w:ilvl w:val="0"/>
          <w:numId w:val="15"/>
        </w:numPr>
        <w:ind w:right="-291"/>
        <w:rPr>
          <w:rFonts w:ascii="Calibri" w:hAnsi="Calibri" w:cstheme="majorHAnsi"/>
          <w:sz w:val="22"/>
          <w:szCs w:val="22"/>
        </w:rPr>
      </w:pPr>
      <w:r>
        <w:rPr>
          <w:rFonts w:ascii="Calibri" w:hAnsi="Calibri" w:cstheme="majorHAnsi"/>
          <w:sz w:val="22"/>
          <w:szCs w:val="22"/>
        </w:rPr>
        <w:t xml:space="preserve">the use of the Hive garden is not allowed due to private use and the need for social distancing. </w:t>
      </w:r>
    </w:p>
    <w:p w14:paraId="469CD89C" w14:textId="4C67722D" w:rsidR="00C040ED" w:rsidRDefault="00C040ED" w:rsidP="00C040ED">
      <w:pPr>
        <w:pStyle w:val="ListParagraph"/>
        <w:numPr>
          <w:ilvl w:val="0"/>
          <w:numId w:val="15"/>
        </w:numPr>
        <w:ind w:right="-291"/>
        <w:rPr>
          <w:rFonts w:ascii="Calibri" w:hAnsi="Calibri" w:cstheme="majorHAnsi"/>
          <w:sz w:val="22"/>
          <w:szCs w:val="22"/>
        </w:rPr>
      </w:pPr>
      <w:r>
        <w:rPr>
          <w:rFonts w:ascii="Calibri" w:hAnsi="Calibri" w:cstheme="majorHAnsi"/>
          <w:sz w:val="22"/>
          <w:szCs w:val="22"/>
        </w:rPr>
        <w:t>The use of gates into the paddock areas should only be used by the staff with gloves to limit the potential spread of germs.</w:t>
      </w:r>
    </w:p>
    <w:p w14:paraId="379409D5" w14:textId="48B6E1C8" w:rsidR="00C040ED" w:rsidRPr="00C040ED" w:rsidRDefault="00F27645" w:rsidP="00C040ED">
      <w:pPr>
        <w:pStyle w:val="ListParagraph"/>
        <w:numPr>
          <w:ilvl w:val="0"/>
          <w:numId w:val="15"/>
        </w:numPr>
        <w:ind w:right="-291"/>
        <w:rPr>
          <w:rFonts w:ascii="Calibri" w:hAnsi="Calibri" w:cstheme="majorHAnsi"/>
          <w:sz w:val="22"/>
          <w:szCs w:val="22"/>
        </w:rPr>
      </w:pPr>
      <w:r>
        <w:rPr>
          <w:rFonts w:ascii="Calibri" w:hAnsi="Calibri" w:cstheme="majorHAnsi"/>
          <w:sz w:val="22"/>
          <w:szCs w:val="22"/>
        </w:rPr>
        <w:t>Attending children will be access</w:t>
      </w:r>
      <w:r w:rsidR="00AB6B34">
        <w:rPr>
          <w:rFonts w:ascii="Calibri" w:hAnsi="Calibri" w:cstheme="majorHAnsi"/>
          <w:sz w:val="22"/>
          <w:szCs w:val="22"/>
        </w:rPr>
        <w:t>ing</w:t>
      </w:r>
      <w:r>
        <w:rPr>
          <w:rFonts w:ascii="Calibri" w:hAnsi="Calibri" w:cstheme="majorHAnsi"/>
          <w:sz w:val="22"/>
          <w:szCs w:val="22"/>
        </w:rPr>
        <w:t xml:space="preserve"> the outside </w:t>
      </w:r>
      <w:r w:rsidR="00AB6B34">
        <w:rPr>
          <w:rFonts w:ascii="Calibri" w:hAnsi="Calibri" w:cstheme="majorHAnsi"/>
          <w:sz w:val="22"/>
          <w:szCs w:val="22"/>
        </w:rPr>
        <w:t xml:space="preserve">spaces </w:t>
      </w:r>
      <w:r>
        <w:rPr>
          <w:rFonts w:ascii="Calibri" w:hAnsi="Calibri" w:cstheme="majorHAnsi"/>
          <w:sz w:val="22"/>
          <w:szCs w:val="22"/>
        </w:rPr>
        <w:t xml:space="preserve">more frequently and </w:t>
      </w:r>
      <w:r w:rsidR="00AB6B34">
        <w:rPr>
          <w:rFonts w:ascii="Calibri" w:hAnsi="Calibri" w:cstheme="majorHAnsi"/>
          <w:sz w:val="22"/>
          <w:szCs w:val="22"/>
        </w:rPr>
        <w:t>for longer periods throughout the day</w:t>
      </w:r>
      <w:r>
        <w:rPr>
          <w:rFonts w:ascii="Calibri" w:hAnsi="Calibri" w:cstheme="majorHAnsi"/>
          <w:sz w:val="22"/>
          <w:szCs w:val="22"/>
        </w:rPr>
        <w:t>,</w:t>
      </w:r>
      <w:r w:rsidR="00006D93">
        <w:rPr>
          <w:rFonts w:ascii="Calibri" w:hAnsi="Calibri" w:cstheme="majorHAnsi"/>
          <w:sz w:val="22"/>
          <w:szCs w:val="22"/>
        </w:rPr>
        <w:t xml:space="preserve"> but social distancing, within this age group is hard to police</w:t>
      </w:r>
      <w:r w:rsidR="00AB6B34">
        <w:rPr>
          <w:rFonts w:ascii="Calibri" w:hAnsi="Calibri" w:cstheme="majorHAnsi"/>
          <w:sz w:val="22"/>
          <w:szCs w:val="22"/>
        </w:rPr>
        <w:t>.</w:t>
      </w:r>
      <w:r w:rsidR="00006D93">
        <w:rPr>
          <w:rFonts w:ascii="Calibri" w:hAnsi="Calibri" w:cstheme="majorHAnsi"/>
          <w:sz w:val="22"/>
          <w:szCs w:val="22"/>
        </w:rPr>
        <w:t xml:space="preserve"> Outdoor groups will then be spilt up into core groups where they play with the same children and not mix within other groups. These groups will have their own spaces to play across the site.</w:t>
      </w:r>
    </w:p>
    <w:p w14:paraId="37F84601" w14:textId="77777777" w:rsidR="008F4F9F" w:rsidRPr="00283369" w:rsidRDefault="008F4F9F" w:rsidP="005D6F15">
      <w:pPr>
        <w:ind w:left="-284" w:right="-291"/>
        <w:rPr>
          <w:rFonts w:ascii="Calibri" w:hAnsi="Calibri" w:cstheme="majorHAnsi"/>
          <w:sz w:val="22"/>
          <w:szCs w:val="22"/>
        </w:rPr>
      </w:pPr>
    </w:p>
    <w:p w14:paraId="4AA26BA8" w14:textId="77777777" w:rsidR="00026110" w:rsidRPr="00283369" w:rsidRDefault="00026110" w:rsidP="005D6F15">
      <w:pPr>
        <w:ind w:left="-284" w:right="-291"/>
        <w:rPr>
          <w:rFonts w:ascii="Calibri" w:hAnsi="Calibri" w:cstheme="majorHAnsi"/>
          <w:sz w:val="22"/>
          <w:szCs w:val="22"/>
        </w:rPr>
      </w:pPr>
    </w:p>
    <w:p w14:paraId="5408D6F5" w14:textId="77777777" w:rsidR="00026110" w:rsidRPr="00283369" w:rsidRDefault="00026110" w:rsidP="005D6F15">
      <w:pPr>
        <w:ind w:left="-284" w:right="-291"/>
        <w:rPr>
          <w:rFonts w:ascii="Calibri" w:hAnsi="Calibri" w:cstheme="majorHAnsi"/>
          <w:sz w:val="22"/>
          <w:szCs w:val="22"/>
        </w:rPr>
      </w:pPr>
    </w:p>
    <w:p w14:paraId="722B676B" w14:textId="77777777" w:rsidR="00026110" w:rsidRPr="00283369" w:rsidRDefault="00026110" w:rsidP="005D6F15">
      <w:pPr>
        <w:ind w:left="-284" w:right="-291"/>
        <w:rPr>
          <w:rFonts w:ascii="Calibri" w:hAnsi="Calibri" w:cstheme="majorHAnsi"/>
          <w:sz w:val="22"/>
          <w:szCs w:val="22"/>
        </w:rPr>
      </w:pPr>
    </w:p>
    <w:p w14:paraId="486A98C1" w14:textId="77777777" w:rsidR="008F4F9F" w:rsidRPr="00283369" w:rsidRDefault="008F4F9F" w:rsidP="005D6F15">
      <w:pPr>
        <w:ind w:left="-284" w:right="-291"/>
        <w:rPr>
          <w:rFonts w:ascii="Calibri" w:hAnsi="Calibri" w:cstheme="majorHAnsi"/>
          <w:sz w:val="22"/>
          <w:szCs w:val="22"/>
        </w:rPr>
      </w:pPr>
    </w:p>
    <w:p w14:paraId="240959DB" w14:textId="77777777" w:rsidR="00026110" w:rsidRPr="00283369" w:rsidRDefault="00026110" w:rsidP="00365546">
      <w:pPr>
        <w:ind w:right="-291"/>
        <w:rPr>
          <w:rFonts w:ascii="Calibri" w:hAnsi="Calibri" w:cstheme="majorHAnsi"/>
          <w:sz w:val="22"/>
          <w:szCs w:val="22"/>
        </w:rPr>
      </w:pPr>
    </w:p>
    <w:p w14:paraId="55B461B7" w14:textId="4144803D" w:rsidR="00026110" w:rsidRPr="00283369" w:rsidRDefault="009373AE" w:rsidP="009373AE">
      <w:pPr>
        <w:ind w:left="-284" w:right="-291"/>
        <w:jc w:val="right"/>
        <w:rPr>
          <w:rFonts w:ascii="Calibri" w:hAnsi="Calibri" w:cstheme="majorHAnsi"/>
          <w:sz w:val="22"/>
          <w:szCs w:val="22"/>
        </w:rPr>
      </w:pPr>
      <w:bookmarkStart w:id="0" w:name="_Hlk531878132"/>
      <w:r w:rsidRPr="00283369">
        <w:rPr>
          <w:rFonts w:ascii="Calibri" w:hAnsi="Calibri" w:cstheme="majorHAnsi"/>
          <w:sz w:val="22"/>
          <w:szCs w:val="22"/>
        </w:rPr>
        <w:t xml:space="preserve">Updated: </w:t>
      </w:r>
      <w:r w:rsidR="00581DFF">
        <w:rPr>
          <w:rFonts w:ascii="Calibri" w:hAnsi="Calibri" w:cstheme="majorHAnsi"/>
          <w:sz w:val="22"/>
          <w:szCs w:val="22"/>
        </w:rPr>
        <w:t>11</w:t>
      </w:r>
      <w:r w:rsidR="00581DFF" w:rsidRPr="00581DFF">
        <w:rPr>
          <w:rFonts w:ascii="Calibri" w:hAnsi="Calibri" w:cstheme="majorHAnsi"/>
          <w:sz w:val="22"/>
          <w:szCs w:val="22"/>
          <w:vertAlign w:val="superscript"/>
        </w:rPr>
        <w:t>th</w:t>
      </w:r>
      <w:r w:rsidR="00581DFF">
        <w:rPr>
          <w:rFonts w:ascii="Calibri" w:hAnsi="Calibri" w:cstheme="majorHAnsi"/>
          <w:sz w:val="22"/>
          <w:szCs w:val="22"/>
        </w:rPr>
        <w:t xml:space="preserve"> May</w:t>
      </w:r>
      <w:r w:rsidRPr="00283369">
        <w:rPr>
          <w:rFonts w:ascii="Calibri" w:hAnsi="Calibri" w:cstheme="majorHAnsi"/>
          <w:sz w:val="22"/>
          <w:szCs w:val="22"/>
        </w:rPr>
        <w:t xml:space="preserve"> 20</w:t>
      </w:r>
      <w:r w:rsidR="0023476F">
        <w:rPr>
          <w:rFonts w:ascii="Calibri" w:hAnsi="Calibri" w:cstheme="majorHAnsi"/>
          <w:sz w:val="22"/>
          <w:szCs w:val="22"/>
        </w:rPr>
        <w:t>20</w:t>
      </w:r>
    </w:p>
    <w:p w14:paraId="04158845" w14:textId="4E24A2EB" w:rsidR="00130D7D" w:rsidRPr="00283369" w:rsidRDefault="00403099" w:rsidP="009373AE">
      <w:pPr>
        <w:ind w:left="-284" w:right="-291"/>
        <w:jc w:val="right"/>
        <w:rPr>
          <w:rFonts w:ascii="Calibri" w:hAnsi="Calibri" w:cstheme="majorHAnsi"/>
          <w:sz w:val="22"/>
          <w:szCs w:val="22"/>
        </w:rPr>
      </w:pPr>
      <w:r>
        <w:rPr>
          <w:rFonts w:ascii="Calibri" w:hAnsi="Calibri" w:cstheme="majorHAnsi"/>
          <w:sz w:val="22"/>
          <w:szCs w:val="22"/>
        </w:rPr>
        <w:t>Next</w:t>
      </w:r>
      <w:r w:rsidR="008F4F9F" w:rsidRPr="00283369">
        <w:rPr>
          <w:rFonts w:ascii="Calibri" w:hAnsi="Calibri" w:cstheme="majorHAnsi"/>
          <w:sz w:val="22"/>
          <w:szCs w:val="22"/>
        </w:rPr>
        <w:t xml:space="preserve"> Review: </w:t>
      </w:r>
      <w:r w:rsidR="009373AE" w:rsidRPr="00283369">
        <w:rPr>
          <w:rFonts w:ascii="Calibri" w:hAnsi="Calibri" w:cstheme="majorHAnsi"/>
          <w:sz w:val="22"/>
          <w:szCs w:val="22"/>
        </w:rPr>
        <w:t>Jan 202</w:t>
      </w:r>
      <w:bookmarkEnd w:id="0"/>
      <w:r w:rsidR="0023476F">
        <w:rPr>
          <w:rFonts w:ascii="Calibri" w:hAnsi="Calibri" w:cstheme="majorHAnsi"/>
          <w:sz w:val="22"/>
          <w:szCs w:val="22"/>
        </w:rPr>
        <w:t>1</w:t>
      </w:r>
    </w:p>
    <w:sectPr w:rsidR="00130D7D" w:rsidRPr="00283369" w:rsidSect="00130D7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34"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A8209" w14:textId="77777777" w:rsidR="00B23122" w:rsidRDefault="00B23122">
      <w:pPr>
        <w:spacing w:after="0"/>
      </w:pPr>
      <w:r>
        <w:separator/>
      </w:r>
    </w:p>
  </w:endnote>
  <w:endnote w:type="continuationSeparator" w:id="0">
    <w:p w14:paraId="64B66A17" w14:textId="77777777" w:rsidR="00B23122" w:rsidRDefault="00B231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F04E9" w14:textId="77777777" w:rsidR="009C784A" w:rsidRDefault="009C7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9FEE1" w14:textId="77777777" w:rsidR="009C784A" w:rsidRPr="009373AE" w:rsidRDefault="009C784A" w:rsidP="00026110">
    <w:pPr>
      <w:pStyle w:val="Footer"/>
      <w:jc w:val="right"/>
      <w:rPr>
        <w:rFonts w:asciiTheme="majorHAnsi" w:hAnsiTheme="majorHAnsi" w:cstheme="majorHAnsi"/>
        <w:sz w:val="20"/>
        <w:szCs w:val="20"/>
      </w:rPr>
    </w:pPr>
    <w:r w:rsidRPr="009373AE">
      <w:rPr>
        <w:rStyle w:val="PageNumber"/>
        <w:rFonts w:asciiTheme="majorHAnsi" w:hAnsiTheme="majorHAnsi" w:cstheme="majorHAnsi"/>
        <w:sz w:val="20"/>
        <w:szCs w:val="20"/>
      </w:rPr>
      <w:fldChar w:fldCharType="begin"/>
    </w:r>
    <w:r w:rsidRPr="009373AE">
      <w:rPr>
        <w:rStyle w:val="PageNumber"/>
        <w:rFonts w:asciiTheme="majorHAnsi" w:hAnsiTheme="majorHAnsi" w:cstheme="majorHAnsi"/>
        <w:sz w:val="20"/>
        <w:szCs w:val="20"/>
      </w:rPr>
      <w:instrText xml:space="preserve"> PAGE </w:instrText>
    </w:r>
    <w:r w:rsidRPr="009373AE">
      <w:rPr>
        <w:rStyle w:val="PageNumber"/>
        <w:rFonts w:asciiTheme="majorHAnsi" w:hAnsiTheme="majorHAnsi" w:cstheme="majorHAnsi"/>
        <w:sz w:val="20"/>
        <w:szCs w:val="20"/>
      </w:rPr>
      <w:fldChar w:fldCharType="separate"/>
    </w:r>
    <w:r w:rsidRPr="009373AE">
      <w:rPr>
        <w:rStyle w:val="PageNumber"/>
        <w:rFonts w:asciiTheme="majorHAnsi" w:hAnsiTheme="majorHAnsi" w:cstheme="majorHAnsi"/>
        <w:noProof/>
        <w:sz w:val="20"/>
        <w:szCs w:val="20"/>
      </w:rPr>
      <w:t>2</w:t>
    </w:r>
    <w:r w:rsidRPr="009373AE">
      <w:rPr>
        <w:rStyle w:val="PageNumber"/>
        <w:rFonts w:asciiTheme="majorHAnsi" w:hAnsiTheme="majorHAnsi" w:cs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D4D7D" w14:textId="77777777" w:rsidR="009C784A" w:rsidRDefault="009C7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72CCB" w14:textId="77777777" w:rsidR="00B23122" w:rsidRDefault="00B23122">
      <w:pPr>
        <w:spacing w:after="0"/>
      </w:pPr>
      <w:r>
        <w:separator/>
      </w:r>
    </w:p>
  </w:footnote>
  <w:footnote w:type="continuationSeparator" w:id="0">
    <w:p w14:paraId="2E6672F0" w14:textId="77777777" w:rsidR="00B23122" w:rsidRDefault="00B231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607D" w14:textId="77777777" w:rsidR="009C784A" w:rsidRDefault="009C7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D1F5" w14:textId="77777777" w:rsidR="009C784A" w:rsidRDefault="009C7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3EE5E" w14:textId="77777777" w:rsidR="009C784A" w:rsidRDefault="009C7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CFDCACDC"/>
    <w:lvl w:ilvl="0" w:tplc="1EB66BEA">
      <w:numFmt w:val="none"/>
      <w:lvlText w:val=""/>
      <w:lvlJc w:val="left"/>
      <w:pPr>
        <w:tabs>
          <w:tab w:val="num" w:pos="360"/>
        </w:tabs>
      </w:pPr>
    </w:lvl>
    <w:lvl w:ilvl="1" w:tplc="46FE0400">
      <w:numFmt w:val="decimal"/>
      <w:lvlText w:val=""/>
      <w:lvlJc w:val="left"/>
    </w:lvl>
    <w:lvl w:ilvl="2" w:tplc="C582B778">
      <w:numFmt w:val="decimal"/>
      <w:lvlText w:val=""/>
      <w:lvlJc w:val="left"/>
    </w:lvl>
    <w:lvl w:ilvl="3" w:tplc="07B05746">
      <w:numFmt w:val="decimal"/>
      <w:lvlText w:val=""/>
      <w:lvlJc w:val="left"/>
    </w:lvl>
    <w:lvl w:ilvl="4" w:tplc="A2F06F34">
      <w:numFmt w:val="decimal"/>
      <w:lvlText w:val=""/>
      <w:lvlJc w:val="left"/>
    </w:lvl>
    <w:lvl w:ilvl="5" w:tplc="8D488E70">
      <w:numFmt w:val="decimal"/>
      <w:lvlText w:val=""/>
      <w:lvlJc w:val="left"/>
    </w:lvl>
    <w:lvl w:ilvl="6" w:tplc="D5D62552">
      <w:numFmt w:val="decimal"/>
      <w:lvlText w:val=""/>
      <w:lvlJc w:val="left"/>
    </w:lvl>
    <w:lvl w:ilvl="7" w:tplc="2E501EB6">
      <w:numFmt w:val="decimal"/>
      <w:lvlText w:val=""/>
      <w:lvlJc w:val="left"/>
    </w:lvl>
    <w:lvl w:ilvl="8" w:tplc="A5F65092">
      <w:numFmt w:val="decimal"/>
      <w:lvlText w:val=""/>
      <w:lvlJc w:val="left"/>
    </w:lvl>
  </w:abstractNum>
  <w:abstractNum w:abstractNumId="1" w15:restartNumberingAfterBreak="0">
    <w:nsid w:val="00000002"/>
    <w:multiLevelType w:val="hybridMultilevel"/>
    <w:tmpl w:val="642A1DD4"/>
    <w:lvl w:ilvl="0" w:tplc="CF8A60C6">
      <w:numFmt w:val="none"/>
      <w:lvlText w:val=""/>
      <w:lvlJc w:val="left"/>
      <w:pPr>
        <w:tabs>
          <w:tab w:val="num" w:pos="360"/>
        </w:tabs>
      </w:pPr>
    </w:lvl>
    <w:lvl w:ilvl="1" w:tplc="F7B46FB4">
      <w:numFmt w:val="decimal"/>
      <w:lvlText w:val=""/>
      <w:lvlJc w:val="left"/>
    </w:lvl>
    <w:lvl w:ilvl="2" w:tplc="E48EB826">
      <w:numFmt w:val="decimal"/>
      <w:lvlText w:val=""/>
      <w:lvlJc w:val="left"/>
    </w:lvl>
    <w:lvl w:ilvl="3" w:tplc="3BC69F8A">
      <w:numFmt w:val="decimal"/>
      <w:lvlText w:val=""/>
      <w:lvlJc w:val="left"/>
    </w:lvl>
    <w:lvl w:ilvl="4" w:tplc="DC3EBAC0">
      <w:numFmt w:val="decimal"/>
      <w:lvlText w:val=""/>
      <w:lvlJc w:val="left"/>
    </w:lvl>
    <w:lvl w:ilvl="5" w:tplc="EBFCC55A">
      <w:numFmt w:val="decimal"/>
      <w:lvlText w:val=""/>
      <w:lvlJc w:val="left"/>
    </w:lvl>
    <w:lvl w:ilvl="6" w:tplc="C25E0AB4">
      <w:numFmt w:val="decimal"/>
      <w:lvlText w:val=""/>
      <w:lvlJc w:val="left"/>
    </w:lvl>
    <w:lvl w:ilvl="7" w:tplc="08F27A84">
      <w:numFmt w:val="decimal"/>
      <w:lvlText w:val=""/>
      <w:lvlJc w:val="left"/>
    </w:lvl>
    <w:lvl w:ilvl="8" w:tplc="ABE01C40">
      <w:numFmt w:val="decimal"/>
      <w:lvlText w:val=""/>
      <w:lvlJc w:val="left"/>
    </w:lvl>
  </w:abstractNum>
  <w:abstractNum w:abstractNumId="2" w15:restartNumberingAfterBreak="0">
    <w:nsid w:val="02982A36"/>
    <w:multiLevelType w:val="hybridMultilevel"/>
    <w:tmpl w:val="379E0B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16AE3E28"/>
    <w:multiLevelType w:val="hybridMultilevel"/>
    <w:tmpl w:val="8B18BB8E"/>
    <w:lvl w:ilvl="0" w:tplc="0409000D">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C38C5"/>
    <w:multiLevelType w:val="hybridMultilevel"/>
    <w:tmpl w:val="241A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F00A2"/>
    <w:multiLevelType w:val="hybridMultilevel"/>
    <w:tmpl w:val="0CD2195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30334BE8"/>
    <w:multiLevelType w:val="hybridMultilevel"/>
    <w:tmpl w:val="8B18BB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245A4"/>
    <w:multiLevelType w:val="hybridMultilevel"/>
    <w:tmpl w:val="C2C8ED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51492"/>
    <w:multiLevelType w:val="hybridMultilevel"/>
    <w:tmpl w:val="BBBEF3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3B4D4C16"/>
    <w:multiLevelType w:val="hybridMultilevel"/>
    <w:tmpl w:val="5694CD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50FB4"/>
    <w:multiLevelType w:val="hybridMultilevel"/>
    <w:tmpl w:val="3DB845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37E68"/>
    <w:multiLevelType w:val="hybridMultilevel"/>
    <w:tmpl w:val="3DB845CE"/>
    <w:lvl w:ilvl="0" w:tplc="0409000D">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B1AB1"/>
    <w:multiLevelType w:val="hybridMultilevel"/>
    <w:tmpl w:val="C2C8ED9E"/>
    <w:lvl w:ilvl="0" w:tplc="0409000D">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87559"/>
    <w:multiLevelType w:val="hybridMultilevel"/>
    <w:tmpl w:val="5694CD62"/>
    <w:lvl w:ilvl="0" w:tplc="0409000D">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F4B08"/>
    <w:multiLevelType w:val="hybridMultilevel"/>
    <w:tmpl w:val="7AFA6756"/>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1"/>
  </w:num>
  <w:num w:numId="3">
    <w:abstractNumId w:val="7"/>
  </w:num>
  <w:num w:numId="4">
    <w:abstractNumId w:val="12"/>
  </w:num>
  <w:num w:numId="5">
    <w:abstractNumId w:val="10"/>
  </w:num>
  <w:num w:numId="6">
    <w:abstractNumId w:val="11"/>
  </w:num>
  <w:num w:numId="7">
    <w:abstractNumId w:val="6"/>
  </w:num>
  <w:num w:numId="8">
    <w:abstractNumId w:val="3"/>
  </w:num>
  <w:num w:numId="9">
    <w:abstractNumId w:val="9"/>
  </w:num>
  <w:num w:numId="10">
    <w:abstractNumId w:val="13"/>
  </w:num>
  <w:num w:numId="11">
    <w:abstractNumId w:val="4"/>
  </w:num>
  <w:num w:numId="12">
    <w:abstractNumId w:val="5"/>
  </w:num>
  <w:num w:numId="13">
    <w:abstractNumId w:val="1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2MDIxtzQ1tzC1MDZR0lEKTi0uzszPAykwrwUAiesStCwAAAA="/>
  </w:docVars>
  <w:rsids>
    <w:rsidRoot w:val="00130D7D"/>
    <w:rsid w:val="00006D93"/>
    <w:rsid w:val="00026110"/>
    <w:rsid w:val="0002653B"/>
    <w:rsid w:val="000355D7"/>
    <w:rsid w:val="00035E9A"/>
    <w:rsid w:val="00051465"/>
    <w:rsid w:val="00066B25"/>
    <w:rsid w:val="000838A2"/>
    <w:rsid w:val="000B083F"/>
    <w:rsid w:val="000F0EFA"/>
    <w:rsid w:val="000F54AF"/>
    <w:rsid w:val="0010636B"/>
    <w:rsid w:val="00116089"/>
    <w:rsid w:val="00130D7D"/>
    <w:rsid w:val="0015519E"/>
    <w:rsid w:val="001A7EA8"/>
    <w:rsid w:val="001F431F"/>
    <w:rsid w:val="0020620B"/>
    <w:rsid w:val="00224FD1"/>
    <w:rsid w:val="002303B4"/>
    <w:rsid w:val="0023476F"/>
    <w:rsid w:val="00271D5D"/>
    <w:rsid w:val="00283369"/>
    <w:rsid w:val="002868F1"/>
    <w:rsid w:val="002F57EA"/>
    <w:rsid w:val="00305632"/>
    <w:rsid w:val="0031166D"/>
    <w:rsid w:val="0034536E"/>
    <w:rsid w:val="00365546"/>
    <w:rsid w:val="00374432"/>
    <w:rsid w:val="00386D24"/>
    <w:rsid w:val="003B22AF"/>
    <w:rsid w:val="003F1060"/>
    <w:rsid w:val="00400D3D"/>
    <w:rsid w:val="00403099"/>
    <w:rsid w:val="00410E13"/>
    <w:rsid w:val="00444486"/>
    <w:rsid w:val="00453EA1"/>
    <w:rsid w:val="0046218A"/>
    <w:rsid w:val="00492613"/>
    <w:rsid w:val="004D03B9"/>
    <w:rsid w:val="004E7651"/>
    <w:rsid w:val="00504F2D"/>
    <w:rsid w:val="0053047B"/>
    <w:rsid w:val="00557D1A"/>
    <w:rsid w:val="00557DDE"/>
    <w:rsid w:val="005778AA"/>
    <w:rsid w:val="00581DFF"/>
    <w:rsid w:val="005B2B0E"/>
    <w:rsid w:val="005D6F15"/>
    <w:rsid w:val="006121DD"/>
    <w:rsid w:val="006675EA"/>
    <w:rsid w:val="006A0A37"/>
    <w:rsid w:val="00700C43"/>
    <w:rsid w:val="0075312F"/>
    <w:rsid w:val="007A20F2"/>
    <w:rsid w:val="007A2793"/>
    <w:rsid w:val="007C01F9"/>
    <w:rsid w:val="007C3DB8"/>
    <w:rsid w:val="007E4C26"/>
    <w:rsid w:val="00846808"/>
    <w:rsid w:val="008C53DF"/>
    <w:rsid w:val="008C7CC2"/>
    <w:rsid w:val="008E5630"/>
    <w:rsid w:val="008F4F9F"/>
    <w:rsid w:val="0090743A"/>
    <w:rsid w:val="009228F4"/>
    <w:rsid w:val="00936E1E"/>
    <w:rsid w:val="009373AE"/>
    <w:rsid w:val="00940278"/>
    <w:rsid w:val="00947CB4"/>
    <w:rsid w:val="009A4233"/>
    <w:rsid w:val="009B61C4"/>
    <w:rsid w:val="009C784A"/>
    <w:rsid w:val="009D1098"/>
    <w:rsid w:val="009D7699"/>
    <w:rsid w:val="00A12B36"/>
    <w:rsid w:val="00A14F0F"/>
    <w:rsid w:val="00A57949"/>
    <w:rsid w:val="00A861B5"/>
    <w:rsid w:val="00AA4103"/>
    <w:rsid w:val="00AB6B34"/>
    <w:rsid w:val="00AC3316"/>
    <w:rsid w:val="00AD1DFE"/>
    <w:rsid w:val="00AE3302"/>
    <w:rsid w:val="00AF22EA"/>
    <w:rsid w:val="00B06ED4"/>
    <w:rsid w:val="00B23122"/>
    <w:rsid w:val="00B47A39"/>
    <w:rsid w:val="00B509E1"/>
    <w:rsid w:val="00B57735"/>
    <w:rsid w:val="00B73404"/>
    <w:rsid w:val="00B973D9"/>
    <w:rsid w:val="00BD2517"/>
    <w:rsid w:val="00BF2616"/>
    <w:rsid w:val="00C040ED"/>
    <w:rsid w:val="00C118F9"/>
    <w:rsid w:val="00C7350A"/>
    <w:rsid w:val="00C96896"/>
    <w:rsid w:val="00CA2784"/>
    <w:rsid w:val="00CB2DA0"/>
    <w:rsid w:val="00CC02C2"/>
    <w:rsid w:val="00CE4CC5"/>
    <w:rsid w:val="00D658AB"/>
    <w:rsid w:val="00D753A7"/>
    <w:rsid w:val="00D81611"/>
    <w:rsid w:val="00D83CD1"/>
    <w:rsid w:val="00DD5ABF"/>
    <w:rsid w:val="00DF0BCE"/>
    <w:rsid w:val="00E272AC"/>
    <w:rsid w:val="00E36291"/>
    <w:rsid w:val="00E40B86"/>
    <w:rsid w:val="00E54114"/>
    <w:rsid w:val="00E60DE0"/>
    <w:rsid w:val="00E67163"/>
    <w:rsid w:val="00E72E27"/>
    <w:rsid w:val="00E80488"/>
    <w:rsid w:val="00EE1AA6"/>
    <w:rsid w:val="00EE3A8C"/>
    <w:rsid w:val="00F039F5"/>
    <w:rsid w:val="00F11CCA"/>
    <w:rsid w:val="00F12DF9"/>
    <w:rsid w:val="00F240D4"/>
    <w:rsid w:val="00F27645"/>
    <w:rsid w:val="00F9383A"/>
    <w:rsid w:val="00F94F12"/>
    <w:rsid w:val="00FF3E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809F43"/>
  <w15:docId w15:val="{E38688EA-70EF-4A29-81EF-E2431E69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01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7D"/>
    <w:pPr>
      <w:ind w:left="720"/>
      <w:contextualSpacing/>
    </w:pPr>
  </w:style>
  <w:style w:type="paragraph" w:styleId="Header">
    <w:name w:val="header"/>
    <w:basedOn w:val="Normal"/>
    <w:link w:val="HeaderChar"/>
    <w:uiPriority w:val="99"/>
    <w:unhideWhenUsed/>
    <w:rsid w:val="00026110"/>
    <w:pPr>
      <w:tabs>
        <w:tab w:val="center" w:pos="4320"/>
        <w:tab w:val="right" w:pos="8640"/>
      </w:tabs>
      <w:spacing w:after="0"/>
    </w:pPr>
  </w:style>
  <w:style w:type="character" w:customStyle="1" w:styleId="HeaderChar">
    <w:name w:val="Header Char"/>
    <w:basedOn w:val="DefaultParagraphFont"/>
    <w:link w:val="Header"/>
    <w:uiPriority w:val="99"/>
    <w:rsid w:val="00026110"/>
    <w:rPr>
      <w:sz w:val="24"/>
      <w:szCs w:val="24"/>
      <w:lang w:val="en-GB"/>
    </w:rPr>
  </w:style>
  <w:style w:type="paragraph" w:styleId="Footer">
    <w:name w:val="footer"/>
    <w:basedOn w:val="Normal"/>
    <w:link w:val="FooterChar"/>
    <w:uiPriority w:val="99"/>
    <w:unhideWhenUsed/>
    <w:rsid w:val="00026110"/>
    <w:pPr>
      <w:tabs>
        <w:tab w:val="center" w:pos="4320"/>
        <w:tab w:val="right" w:pos="8640"/>
      </w:tabs>
      <w:spacing w:after="0"/>
    </w:pPr>
  </w:style>
  <w:style w:type="character" w:customStyle="1" w:styleId="FooterChar">
    <w:name w:val="Footer Char"/>
    <w:basedOn w:val="DefaultParagraphFont"/>
    <w:link w:val="Footer"/>
    <w:uiPriority w:val="99"/>
    <w:rsid w:val="00026110"/>
    <w:rPr>
      <w:sz w:val="24"/>
      <w:szCs w:val="24"/>
      <w:lang w:val="en-GB"/>
    </w:rPr>
  </w:style>
  <w:style w:type="character" w:styleId="PageNumber">
    <w:name w:val="page number"/>
    <w:basedOn w:val="DefaultParagraphFont"/>
    <w:uiPriority w:val="99"/>
    <w:semiHidden/>
    <w:unhideWhenUsed/>
    <w:rsid w:val="00026110"/>
  </w:style>
  <w:style w:type="character" w:styleId="Hyperlink">
    <w:name w:val="Hyperlink"/>
    <w:basedOn w:val="DefaultParagraphFont"/>
    <w:uiPriority w:val="99"/>
    <w:unhideWhenUsed/>
    <w:rsid w:val="00AB6B34"/>
    <w:rPr>
      <w:color w:val="0000FF" w:themeColor="hyperlink"/>
      <w:u w:val="single"/>
    </w:rPr>
  </w:style>
  <w:style w:type="character" w:styleId="UnresolvedMention">
    <w:name w:val="Unresolved Mention"/>
    <w:basedOn w:val="DefaultParagraphFont"/>
    <w:uiPriority w:val="99"/>
    <w:semiHidden/>
    <w:unhideWhenUsed/>
    <w:rsid w:val="00AB6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afe-working-in-education-childcare-and-childrens-social-ca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EAE1-BBC1-484B-8C98-EF877CF3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3430</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Bath Spa Univeristy</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Harding</dc:creator>
  <cp:keywords/>
  <dc:description/>
  <cp:lastModifiedBy>Ed Harding</cp:lastModifiedBy>
  <cp:revision>15</cp:revision>
  <dcterms:created xsi:type="dcterms:W3CDTF">2018-12-05T08:16:00Z</dcterms:created>
  <dcterms:modified xsi:type="dcterms:W3CDTF">2020-05-14T22:02:00Z</dcterms:modified>
</cp:coreProperties>
</file>